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6C5886BF"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96260F">
        <w:rPr>
          <w:rFonts w:ascii="Arial" w:hAnsi="Arial" w:cs="Arial"/>
          <w:sz w:val="24"/>
          <w:szCs w:val="28"/>
          <w:lang w:val="en-CA"/>
        </w:rPr>
        <w:t>AH1807</w:t>
      </w:r>
      <w:r w:rsidR="00D80957" w:rsidRPr="00457F73">
        <w:rPr>
          <w:rFonts w:ascii="Arial" w:hAnsi="Arial" w:cs="Arial"/>
          <w:sz w:val="24"/>
          <w:szCs w:val="28"/>
          <w:lang w:val="en-CA"/>
        </w:rPr>
        <w:tab/>
      </w:r>
      <w:r w:rsidR="00FC22F7">
        <w:rPr>
          <w:rFonts w:ascii="Arial" w:hAnsi="Arial" w:cs="Arial"/>
          <w:sz w:val="24"/>
          <w:szCs w:val="28"/>
          <w:lang w:val="en-CA"/>
        </w:rPr>
        <w:t>R4-</w:t>
      </w:r>
      <w:r w:rsidR="00722575">
        <w:rPr>
          <w:rFonts w:ascii="Arial" w:hAnsi="Arial" w:cs="Arial"/>
          <w:sz w:val="24"/>
          <w:szCs w:val="28"/>
          <w:lang w:val="en-CA"/>
        </w:rPr>
        <w:t>180</w:t>
      </w:r>
      <w:r w:rsidR="00DF79AF">
        <w:rPr>
          <w:rFonts w:ascii="Arial" w:hAnsi="Arial" w:cs="Arial"/>
          <w:sz w:val="24"/>
          <w:szCs w:val="28"/>
          <w:lang w:val="en-CA"/>
        </w:rPr>
        <w:t>xxxx</w:t>
      </w:r>
    </w:p>
    <w:p w14:paraId="4F58942D" w14:textId="79C22440" w:rsidR="00D80957" w:rsidRPr="00457F73" w:rsidRDefault="00DF79AF"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M</w:t>
      </w:r>
      <w:r w:rsidR="0096260F">
        <w:rPr>
          <w:rFonts w:ascii="Arial" w:hAnsi="Arial" w:cs="Arial"/>
          <w:sz w:val="24"/>
          <w:szCs w:val="28"/>
          <w:lang w:val="en-CA"/>
        </w:rPr>
        <w:t>ontreal</w:t>
      </w:r>
      <w:r w:rsidR="00B14854">
        <w:rPr>
          <w:rFonts w:ascii="Arial" w:hAnsi="Arial" w:cs="Arial"/>
          <w:sz w:val="24"/>
          <w:szCs w:val="28"/>
          <w:lang w:val="en-CA"/>
        </w:rPr>
        <w:t xml:space="preserve">, </w:t>
      </w:r>
      <w:r w:rsidR="0096260F">
        <w:rPr>
          <w:rFonts w:ascii="Arial" w:hAnsi="Arial" w:cs="Arial"/>
          <w:sz w:val="24"/>
          <w:szCs w:val="28"/>
          <w:lang w:val="en-CA"/>
        </w:rPr>
        <w:t>Canada</w:t>
      </w:r>
      <w:r w:rsidR="00A2225E">
        <w:rPr>
          <w:rFonts w:ascii="Arial" w:hAnsi="Arial" w:cs="Arial"/>
          <w:sz w:val="24"/>
          <w:szCs w:val="28"/>
          <w:lang w:val="en-CA"/>
        </w:rPr>
        <w:t xml:space="preserve">, </w:t>
      </w:r>
      <w:r w:rsidR="005B6646">
        <w:rPr>
          <w:rFonts w:ascii="Arial" w:hAnsi="Arial" w:cs="Arial"/>
          <w:sz w:val="24"/>
          <w:szCs w:val="28"/>
          <w:lang w:val="en-CA"/>
        </w:rPr>
        <w:t>July</w:t>
      </w:r>
      <w:r>
        <w:rPr>
          <w:rFonts w:ascii="Arial" w:hAnsi="Arial" w:cs="Arial"/>
          <w:sz w:val="24"/>
          <w:szCs w:val="28"/>
          <w:lang w:val="en-CA"/>
        </w:rPr>
        <w:t xml:space="preserve"> </w:t>
      </w:r>
      <w:r w:rsidR="005B6646">
        <w:rPr>
          <w:rFonts w:ascii="Arial" w:hAnsi="Arial" w:cs="Arial"/>
          <w:sz w:val="24"/>
          <w:szCs w:val="28"/>
          <w:lang w:val="en-CA"/>
        </w:rPr>
        <w:t xml:space="preserve">2 </w:t>
      </w:r>
      <w:r>
        <w:rPr>
          <w:rFonts w:ascii="Arial" w:hAnsi="Arial" w:cs="Arial"/>
          <w:sz w:val="24"/>
          <w:szCs w:val="28"/>
          <w:lang w:val="en-CA"/>
        </w:rPr>
        <w:t xml:space="preserve">– </w:t>
      </w:r>
      <w:r w:rsidR="005B6646">
        <w:rPr>
          <w:rFonts w:ascii="Arial" w:hAnsi="Arial" w:cs="Arial"/>
          <w:sz w:val="24"/>
          <w:szCs w:val="28"/>
          <w:lang w:val="en-CA"/>
        </w:rPr>
        <w:t>6</w:t>
      </w:r>
      <w:r>
        <w:rPr>
          <w:rFonts w:ascii="Arial" w:hAnsi="Arial" w:cs="Arial"/>
          <w:sz w:val="24"/>
          <w:szCs w:val="28"/>
          <w:lang w:val="en-CA"/>
        </w:rPr>
        <w:t>, 2018</w:t>
      </w:r>
    </w:p>
    <w:p w14:paraId="14395BAA" w14:textId="24D73FE1" w:rsidR="00D80957" w:rsidRPr="00A2225E" w:rsidRDefault="00D80957" w:rsidP="0033186E">
      <w:pPr>
        <w:tabs>
          <w:tab w:val="left" w:pos="1985"/>
        </w:tabs>
        <w:spacing w:before="240" w:after="0"/>
        <w:jc w:val="both"/>
        <w:rPr>
          <w:rFonts w:ascii="Arial" w:hAnsi="Arial" w:cs="Arial"/>
          <w:bCs/>
          <w:sz w:val="22"/>
          <w:szCs w:val="22"/>
          <w:lang w:val="en-US"/>
        </w:rPr>
      </w:pPr>
      <w:r w:rsidRPr="00A2225E">
        <w:rPr>
          <w:rFonts w:ascii="Arial" w:hAnsi="Arial" w:cs="Arial"/>
          <w:b/>
          <w:sz w:val="22"/>
          <w:szCs w:val="22"/>
          <w:lang w:val="en-US"/>
        </w:rPr>
        <w:t>Agenda Item:</w:t>
      </w:r>
      <w:r w:rsidRPr="00A2225E">
        <w:rPr>
          <w:rFonts w:ascii="Arial" w:hAnsi="Arial" w:cs="Arial"/>
          <w:b/>
          <w:sz w:val="22"/>
          <w:szCs w:val="22"/>
          <w:lang w:val="en-US"/>
        </w:rPr>
        <w:tab/>
      </w:r>
      <w:r w:rsidR="00636A1B">
        <w:rPr>
          <w:rFonts w:ascii="Arial" w:hAnsi="Arial" w:cs="Arial"/>
          <w:sz w:val="22"/>
          <w:szCs w:val="22"/>
          <w:lang w:val="en-US"/>
        </w:rPr>
        <w:t>5.</w:t>
      </w:r>
      <w:r w:rsidR="0054052A">
        <w:rPr>
          <w:rFonts w:ascii="Arial" w:hAnsi="Arial" w:cs="Arial"/>
          <w:sz w:val="22"/>
          <w:szCs w:val="22"/>
          <w:lang w:val="en-US"/>
        </w:rPr>
        <w:t>3.1</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5A8BB060"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DF79AF">
        <w:rPr>
          <w:rFonts w:ascii="Arial" w:hAnsi="Arial" w:cs="Arial"/>
          <w:sz w:val="22"/>
          <w:szCs w:val="22"/>
          <w:lang w:val="en-CA"/>
        </w:rPr>
        <w:t>SFTD Accuracy Requirement</w:t>
      </w:r>
    </w:p>
    <w:p w14:paraId="2FCB5745" w14:textId="392E5267"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F56366" w:rsidRPr="00457F73">
        <w:rPr>
          <w:rFonts w:ascii="Arial" w:hAnsi="Arial" w:cs="Arial"/>
          <w:sz w:val="22"/>
          <w:szCs w:val="22"/>
          <w:lang w:val="en-CA"/>
        </w:rPr>
        <w:t>Discussion</w:t>
      </w:r>
    </w:p>
    <w:p w14:paraId="26DFBE0C" w14:textId="7DFB16C8" w:rsidR="00D80957" w:rsidRDefault="00D80957" w:rsidP="00BC3FE3">
      <w:pPr>
        <w:pStyle w:val="Heading1"/>
        <w:ind w:left="431" w:hanging="431"/>
        <w:rPr>
          <w:szCs w:val="36"/>
          <w:lang w:val="en-CA"/>
        </w:rPr>
      </w:pPr>
      <w:r w:rsidRPr="00457F73">
        <w:rPr>
          <w:szCs w:val="36"/>
          <w:lang w:val="en-CA"/>
        </w:rPr>
        <w:t>Introduction</w:t>
      </w:r>
      <w:bookmarkStart w:id="1" w:name="OLE_LINK13"/>
      <w:bookmarkStart w:id="2" w:name="OLE_LINK14"/>
    </w:p>
    <w:p w14:paraId="17FAC47D" w14:textId="66CB591A" w:rsidR="00286984" w:rsidRDefault="00286984" w:rsidP="00FE2EFB">
      <w:pPr>
        <w:jc w:val="both"/>
        <w:rPr>
          <w:sz w:val="22"/>
          <w:lang w:val="en-CA"/>
        </w:rPr>
      </w:pPr>
      <w:r>
        <w:rPr>
          <w:sz w:val="22"/>
          <w:lang w:val="en-CA"/>
        </w:rPr>
        <w:t xml:space="preserve">Core requirements for SFTD measurement reporting have </w:t>
      </w:r>
      <w:r w:rsidR="00AC6725">
        <w:rPr>
          <w:sz w:val="22"/>
          <w:lang w:val="en-CA"/>
        </w:rPr>
        <w:t xml:space="preserve">so far </w:t>
      </w:r>
      <w:r>
        <w:rPr>
          <w:sz w:val="22"/>
          <w:lang w:val="en-CA"/>
        </w:rPr>
        <w:t>been specified for the following cases:</w:t>
      </w:r>
    </w:p>
    <w:p w14:paraId="222C1017" w14:textId="223DF86F" w:rsidR="00286984" w:rsidRDefault="00286984" w:rsidP="00286984">
      <w:pPr>
        <w:pStyle w:val="ListParagraph"/>
        <w:numPr>
          <w:ilvl w:val="0"/>
          <w:numId w:val="38"/>
        </w:numPr>
        <w:jc w:val="both"/>
        <w:rPr>
          <w:sz w:val="22"/>
          <w:lang w:val="en-CA"/>
        </w:rPr>
      </w:pPr>
      <w:r>
        <w:rPr>
          <w:sz w:val="22"/>
          <w:lang w:val="en-CA"/>
        </w:rPr>
        <w:t>SFTD measurement reporting for time difference between E-UTRA PCell and NR PSCell</w:t>
      </w:r>
      <w:r w:rsidR="00625FD7">
        <w:rPr>
          <w:sz w:val="22"/>
          <w:lang w:val="en-CA"/>
        </w:rPr>
        <w:t xml:space="preserve"> (EN-DC SFTD)</w:t>
      </w:r>
    </w:p>
    <w:p w14:paraId="262874BB" w14:textId="181D7988" w:rsidR="00286984" w:rsidRDefault="00286984" w:rsidP="00286984">
      <w:pPr>
        <w:pStyle w:val="ListParagraph"/>
        <w:numPr>
          <w:ilvl w:val="0"/>
          <w:numId w:val="38"/>
        </w:numPr>
        <w:jc w:val="both"/>
        <w:rPr>
          <w:sz w:val="22"/>
          <w:lang w:val="en-CA"/>
        </w:rPr>
      </w:pPr>
      <w:r>
        <w:rPr>
          <w:sz w:val="22"/>
          <w:lang w:val="en-CA"/>
        </w:rPr>
        <w:t xml:space="preserve">SFTD measurement reporting for time difference between E-UTRA PCell and NR neighbour cell, when no </w:t>
      </w:r>
      <w:r w:rsidR="00AC6725">
        <w:rPr>
          <w:sz w:val="22"/>
          <w:lang w:val="en-CA"/>
        </w:rPr>
        <w:t xml:space="preserve">NR </w:t>
      </w:r>
      <w:r>
        <w:rPr>
          <w:sz w:val="22"/>
          <w:lang w:val="en-CA"/>
        </w:rPr>
        <w:t>PSCell is configured</w:t>
      </w:r>
      <w:r w:rsidR="00C07098">
        <w:rPr>
          <w:sz w:val="22"/>
          <w:lang w:val="en-CA"/>
        </w:rPr>
        <w:t xml:space="preserve"> (inter-</w:t>
      </w:r>
      <w:r w:rsidR="00363614">
        <w:rPr>
          <w:sz w:val="22"/>
          <w:lang w:val="en-CA"/>
        </w:rPr>
        <w:t>RAT</w:t>
      </w:r>
      <w:r w:rsidR="00C07098">
        <w:rPr>
          <w:sz w:val="22"/>
          <w:lang w:val="en-CA"/>
        </w:rPr>
        <w:t xml:space="preserve"> SFTD)</w:t>
      </w:r>
    </w:p>
    <w:p w14:paraId="59FA931C" w14:textId="2B586B40" w:rsidR="00286984" w:rsidRDefault="00286984" w:rsidP="00286984">
      <w:pPr>
        <w:jc w:val="both"/>
        <w:rPr>
          <w:sz w:val="22"/>
          <w:lang w:val="en-CA"/>
        </w:rPr>
      </w:pPr>
      <w:r>
        <w:rPr>
          <w:sz w:val="22"/>
          <w:lang w:val="en-CA"/>
        </w:rPr>
        <w:t xml:space="preserve">The requirements are captured in TS 36.133 clauses </w:t>
      </w:r>
      <w:r w:rsidR="00837B6C">
        <w:rPr>
          <w:sz w:val="22"/>
          <w:lang w:val="en-CA"/>
        </w:rPr>
        <w:t>8.17.2 and 8.1.2.4.25-26, respectively.</w:t>
      </w:r>
    </w:p>
    <w:p w14:paraId="0E4B6843" w14:textId="2BBAA16E" w:rsidR="003E3C1B" w:rsidRPr="00AC6725" w:rsidRDefault="00837B6C" w:rsidP="00364887">
      <w:pPr>
        <w:jc w:val="both"/>
        <w:rPr>
          <w:sz w:val="22"/>
          <w:lang w:val="en-CA"/>
        </w:rPr>
      </w:pPr>
      <w:r>
        <w:rPr>
          <w:sz w:val="22"/>
          <w:lang w:val="en-CA"/>
        </w:rPr>
        <w:t>In this contribution we are proposing SFTD measurement accuracy performance requirements for the SFTD measurements</w:t>
      </w:r>
      <w:r w:rsidR="00AC6725">
        <w:rPr>
          <w:sz w:val="22"/>
          <w:lang w:val="en-CA"/>
        </w:rPr>
        <w:t xml:space="preserve"> above.</w:t>
      </w:r>
    </w:p>
    <w:p w14:paraId="5649E14E" w14:textId="27001460" w:rsidR="00363614" w:rsidRPr="00363614" w:rsidRDefault="00FF6031" w:rsidP="00363614">
      <w:pPr>
        <w:pStyle w:val="Heading1"/>
        <w:ind w:left="431" w:hanging="431"/>
        <w:rPr>
          <w:szCs w:val="36"/>
          <w:lang w:val="en-CA"/>
        </w:rPr>
      </w:pPr>
      <w:r>
        <w:rPr>
          <w:szCs w:val="36"/>
          <w:lang w:val="en-CA"/>
        </w:rPr>
        <w:t>Discussion</w:t>
      </w:r>
    </w:p>
    <w:p w14:paraId="05E9BE1B" w14:textId="2A0E1635" w:rsidR="00C42B80" w:rsidRDefault="00933CED" w:rsidP="00011607">
      <w:pPr>
        <w:jc w:val="both"/>
        <w:rPr>
          <w:sz w:val="22"/>
          <w:lang w:val="en-CA"/>
        </w:rPr>
      </w:pPr>
      <w:r>
        <w:rPr>
          <w:sz w:val="22"/>
          <w:lang w:val="en-CA"/>
        </w:rPr>
        <w:t xml:space="preserve">SFTD is an extension of </w:t>
      </w:r>
      <w:r w:rsidR="00C42B80">
        <w:rPr>
          <w:sz w:val="22"/>
          <w:lang w:val="en-CA"/>
        </w:rPr>
        <w:t>E-UTRA SSTD measurement reporting (</w:t>
      </w:r>
      <w:r w:rsidR="00BF3B46">
        <w:rPr>
          <w:sz w:val="22"/>
          <w:lang w:val="en-CA"/>
        </w:rPr>
        <w:fldChar w:fldCharType="begin"/>
      </w:r>
      <w:r w:rsidR="00BF3B46">
        <w:rPr>
          <w:sz w:val="22"/>
          <w:lang w:val="en-CA"/>
        </w:rPr>
        <w:instrText xml:space="preserve"> REF _Ref517094573 \r \h </w:instrText>
      </w:r>
      <w:r w:rsidR="00BF3B46">
        <w:rPr>
          <w:sz w:val="22"/>
          <w:lang w:val="en-CA"/>
        </w:rPr>
      </w:r>
      <w:r w:rsidR="00BF3B46">
        <w:rPr>
          <w:sz w:val="22"/>
          <w:lang w:val="en-CA"/>
        </w:rPr>
        <w:fldChar w:fldCharType="separate"/>
      </w:r>
      <w:r w:rsidR="00BF3B46">
        <w:rPr>
          <w:sz w:val="22"/>
          <w:lang w:val="en-CA"/>
        </w:rPr>
        <w:t>[1]</w:t>
      </w:r>
      <w:r w:rsidR="00BF3B46">
        <w:rPr>
          <w:sz w:val="22"/>
          <w:lang w:val="en-CA"/>
        </w:rPr>
        <w:fldChar w:fldCharType="end"/>
      </w:r>
      <w:r w:rsidR="00BF3B46">
        <w:rPr>
          <w:sz w:val="22"/>
          <w:lang w:val="en-CA"/>
        </w:rPr>
        <w:t xml:space="preserve"> </w:t>
      </w:r>
      <w:r w:rsidR="00C42B80">
        <w:rPr>
          <w:sz w:val="22"/>
          <w:lang w:val="en-CA"/>
        </w:rPr>
        <w:t xml:space="preserve">clauses 8.8.7 and 9.1.20) to allow reporting of time difference between E-UTRA and NR cells. We propose that the </w:t>
      </w:r>
      <w:r w:rsidR="00D575BD">
        <w:rPr>
          <w:sz w:val="22"/>
          <w:lang w:val="en-CA"/>
        </w:rPr>
        <w:t xml:space="preserve">measurement </w:t>
      </w:r>
      <w:r w:rsidR="00C42B80">
        <w:rPr>
          <w:sz w:val="22"/>
          <w:lang w:val="en-CA"/>
        </w:rPr>
        <w:t>accuracy requirement for SSTD is used as baseline for SFTD.</w:t>
      </w:r>
    </w:p>
    <w:p w14:paraId="04011576" w14:textId="5002E47F" w:rsidR="00D575BD" w:rsidRDefault="00C42B80" w:rsidP="00011607">
      <w:pPr>
        <w:jc w:val="both"/>
        <w:rPr>
          <w:sz w:val="22"/>
          <w:lang w:val="en-CA"/>
        </w:rPr>
      </w:pPr>
      <w:r>
        <w:rPr>
          <w:b/>
          <w:sz w:val="22"/>
          <w:lang w:val="en-CA"/>
        </w:rPr>
        <w:t>Proposal 1:</w:t>
      </w:r>
      <w:r>
        <w:rPr>
          <w:sz w:val="22"/>
          <w:lang w:val="en-CA"/>
        </w:rPr>
        <w:t xml:space="preserve"> </w:t>
      </w:r>
      <w:r w:rsidR="00D575BD">
        <w:rPr>
          <w:sz w:val="22"/>
          <w:lang w:val="en-CA"/>
        </w:rPr>
        <w:t>The SFTD measurement accuracy requirement shall use the corresponding SSTD requirement as baseline</w:t>
      </w:r>
      <w:r w:rsidR="003C0D96">
        <w:rPr>
          <w:sz w:val="22"/>
          <w:lang w:val="en-CA"/>
        </w:rPr>
        <w:t>, i.e., the accuracy of the reported time difference shall be within ±40Ts.</w:t>
      </w:r>
    </w:p>
    <w:p w14:paraId="71563A83" w14:textId="44558A2E" w:rsidR="007B6876" w:rsidRDefault="00D575BD" w:rsidP="00011607">
      <w:pPr>
        <w:jc w:val="both"/>
        <w:rPr>
          <w:sz w:val="22"/>
          <w:lang w:val="en-CA"/>
        </w:rPr>
      </w:pPr>
      <w:r w:rsidRPr="00D575BD">
        <w:rPr>
          <w:b/>
          <w:sz w:val="22"/>
          <w:lang w:val="en-CA"/>
        </w:rPr>
        <w:t>Justification:</w:t>
      </w:r>
      <w:r>
        <w:rPr>
          <w:b/>
          <w:sz w:val="22"/>
          <w:lang w:val="en-CA"/>
        </w:rPr>
        <w:t xml:space="preserve"> </w:t>
      </w:r>
      <w:r>
        <w:rPr>
          <w:sz w:val="22"/>
          <w:lang w:val="en-CA"/>
        </w:rPr>
        <w:t xml:space="preserve">Time tracking in both E-UTRA and NR is depending on availability of reference signals that are unique to the tracked cell. A minimum set of such signals include secondary synchronization signal (SSS) and reference signals used for demodulation; CRS in case of E-UTRA, and PBCH DM-RS in case of NR. In E-UTRA the SSTD measurement accuracy requirement for cells with bandwidth of 3 MHz or wider states that the accuracy shall be within ±40Ts. An E-UTRA cell with 3 MHz bandwidth carries 62 REs with SSS, and at minimum 120 REs with CRS, in a synchronization </w:t>
      </w:r>
      <w:r w:rsidR="00BD397E">
        <w:rPr>
          <w:sz w:val="22"/>
          <w:lang w:val="en-CA"/>
        </w:rPr>
        <w:t>subframe. Corresponding figures for an NR cell are: 127 REs carrying SSS, and 144 REs carrying PBCH DM-RS, in a synchronization signal block. The availability of reference signals in a 3MHz E-UTRA cell thus is lower than for NR, hence the E-UTRA cell thus is the “weakest link”. One may argue that EN-DC band combinations only are defined for E-UTRA cells of 5MHz bandwidth or larger (</w:t>
      </w:r>
      <w:r w:rsidR="00BF3B46">
        <w:rPr>
          <w:sz w:val="22"/>
          <w:lang w:val="en-CA"/>
        </w:rPr>
        <w:fldChar w:fldCharType="begin"/>
      </w:r>
      <w:r w:rsidR="00BF3B46">
        <w:rPr>
          <w:sz w:val="22"/>
          <w:lang w:val="en-CA"/>
        </w:rPr>
        <w:instrText xml:space="preserve"> REF _Ref517094604 \r \h </w:instrText>
      </w:r>
      <w:r w:rsidR="00BF3B46">
        <w:rPr>
          <w:sz w:val="22"/>
          <w:lang w:val="en-CA"/>
        </w:rPr>
      </w:r>
      <w:r w:rsidR="00BF3B46">
        <w:rPr>
          <w:sz w:val="22"/>
          <w:lang w:val="en-CA"/>
        </w:rPr>
        <w:fldChar w:fldCharType="separate"/>
      </w:r>
      <w:r w:rsidR="00BF3B46">
        <w:rPr>
          <w:sz w:val="22"/>
          <w:lang w:val="en-CA"/>
        </w:rPr>
        <w:t>[2]</w:t>
      </w:r>
      <w:r w:rsidR="00BF3B46">
        <w:rPr>
          <w:sz w:val="22"/>
          <w:lang w:val="en-CA"/>
        </w:rPr>
        <w:fldChar w:fldCharType="end"/>
      </w:r>
      <w:r w:rsidR="00BF3B46">
        <w:rPr>
          <w:sz w:val="22"/>
          <w:lang w:val="en-CA"/>
        </w:rPr>
        <w:t xml:space="preserve"> </w:t>
      </w:r>
      <w:r w:rsidR="00BD397E">
        <w:rPr>
          <w:sz w:val="22"/>
          <w:lang w:val="en-CA"/>
        </w:rPr>
        <w:t>clause</w:t>
      </w:r>
      <w:r w:rsidR="00BB535C">
        <w:rPr>
          <w:sz w:val="22"/>
          <w:lang w:val="en-CA"/>
        </w:rPr>
        <w:t xml:space="preserve"> 7.3B</w:t>
      </w:r>
      <w:r w:rsidR="00BD397E">
        <w:rPr>
          <w:sz w:val="22"/>
          <w:lang w:val="en-CA"/>
        </w:rPr>
        <w:t>)</w:t>
      </w:r>
      <w:r w:rsidR="003C0D96">
        <w:rPr>
          <w:sz w:val="22"/>
          <w:lang w:val="en-CA"/>
        </w:rPr>
        <w:t>, but no distinction in SSTD measurement accuracy was made between E-UTRA cells with 3MHz or larger bandwidth, and we suggest to keeping it the same for SFTD</w:t>
      </w:r>
      <w:r w:rsidR="00FD36A6">
        <w:rPr>
          <w:sz w:val="22"/>
          <w:lang w:val="en-CA"/>
        </w:rPr>
        <w:t>.</w:t>
      </w:r>
    </w:p>
    <w:p w14:paraId="0DB3D793" w14:textId="13EF231C" w:rsidR="009B445B" w:rsidRDefault="009B445B" w:rsidP="009B445B">
      <w:pPr>
        <w:jc w:val="center"/>
        <w:rPr>
          <w:sz w:val="22"/>
          <w:lang w:val="en-CA"/>
        </w:rPr>
      </w:pPr>
      <w:r>
        <w:rPr>
          <w:sz w:val="22"/>
          <w:lang w:val="en-CA"/>
        </w:rPr>
        <w:t>***</w:t>
      </w:r>
    </w:p>
    <w:p w14:paraId="324A1197" w14:textId="5481BE31" w:rsidR="00042C26" w:rsidRDefault="00625FD7" w:rsidP="00011607">
      <w:pPr>
        <w:jc w:val="both"/>
        <w:rPr>
          <w:sz w:val="22"/>
          <w:lang w:val="en-CA"/>
        </w:rPr>
      </w:pPr>
      <w:r>
        <w:rPr>
          <w:sz w:val="22"/>
          <w:lang w:val="en-CA"/>
        </w:rPr>
        <w:t>The side conditions with respect to Minimum Io levels under which the measurement accuracy requirement is applicable differ depending on scenario (inter-RAT SFTD, EN-DC SFTD), band combination (intra-band contiguous, intra-band non-contiguous, inter-band, inter-band with CA in either or both of the E-UTRA and NR cells.</w:t>
      </w:r>
      <w:r w:rsidR="006B658D">
        <w:rPr>
          <w:sz w:val="22"/>
          <w:lang w:val="en-CA"/>
        </w:rPr>
        <w:t xml:space="preserve"> For inter-RAT SFTD, the Minimum Io levels further depend on whether the measurement is carried out with or without measurement gaps.</w:t>
      </w:r>
      <w:r>
        <w:rPr>
          <w:sz w:val="22"/>
          <w:lang w:val="en-CA"/>
        </w:rPr>
        <w:t xml:space="preserve"> </w:t>
      </w:r>
      <w:r w:rsidR="00093DD9">
        <w:rPr>
          <w:sz w:val="22"/>
          <w:lang w:val="en-CA"/>
        </w:rPr>
        <w:t xml:space="preserve">Minimum sensitivity degradations are specified in TS 38.101-3 </w:t>
      </w:r>
      <w:r w:rsidR="00093DD9">
        <w:rPr>
          <w:sz w:val="22"/>
          <w:lang w:val="en-CA"/>
        </w:rPr>
        <w:fldChar w:fldCharType="begin"/>
      </w:r>
      <w:r w:rsidR="00093DD9">
        <w:rPr>
          <w:sz w:val="22"/>
          <w:lang w:val="en-CA"/>
        </w:rPr>
        <w:instrText xml:space="preserve"> REF _Ref517094604 \r \h </w:instrText>
      </w:r>
      <w:r w:rsidR="00093DD9">
        <w:rPr>
          <w:sz w:val="22"/>
          <w:lang w:val="en-CA"/>
        </w:rPr>
      </w:r>
      <w:r w:rsidR="00093DD9">
        <w:rPr>
          <w:sz w:val="22"/>
          <w:lang w:val="en-CA"/>
        </w:rPr>
        <w:fldChar w:fldCharType="separate"/>
      </w:r>
      <w:r w:rsidR="00093DD9">
        <w:rPr>
          <w:sz w:val="22"/>
          <w:lang w:val="en-CA"/>
        </w:rPr>
        <w:t>[2]</w:t>
      </w:r>
      <w:r w:rsidR="00093DD9">
        <w:rPr>
          <w:sz w:val="22"/>
          <w:lang w:val="en-CA"/>
        </w:rPr>
        <w:fldChar w:fldCharType="end"/>
      </w:r>
      <w:r w:rsidR="00093DD9">
        <w:rPr>
          <w:sz w:val="22"/>
          <w:lang w:val="en-CA"/>
        </w:rPr>
        <w:t>:</w:t>
      </w:r>
    </w:p>
    <w:p w14:paraId="1491F2CC" w14:textId="77777777" w:rsidR="002F7413" w:rsidRDefault="002F7413" w:rsidP="002F7413">
      <w:pPr>
        <w:pStyle w:val="ListParagraph"/>
        <w:numPr>
          <w:ilvl w:val="0"/>
          <w:numId w:val="39"/>
        </w:numPr>
        <w:jc w:val="both"/>
        <w:rPr>
          <w:sz w:val="22"/>
          <w:lang w:val="en-CA"/>
        </w:rPr>
      </w:pPr>
      <w:r>
        <w:rPr>
          <w:sz w:val="22"/>
          <w:lang w:val="en-CA"/>
        </w:rPr>
        <w:t>Intra-band contiguous EN-DC (</w:t>
      </w:r>
      <w:r>
        <w:rPr>
          <w:sz w:val="22"/>
          <w:lang w:val="en-CA"/>
        </w:rPr>
        <w:fldChar w:fldCharType="begin"/>
      </w:r>
      <w:r>
        <w:rPr>
          <w:sz w:val="22"/>
          <w:lang w:val="en-CA"/>
        </w:rPr>
        <w:instrText xml:space="preserve"> REF _Ref517094604 \r \h </w:instrText>
      </w:r>
      <w:r>
        <w:rPr>
          <w:sz w:val="22"/>
          <w:lang w:val="en-CA"/>
        </w:rPr>
      </w:r>
      <w:r>
        <w:rPr>
          <w:sz w:val="22"/>
          <w:lang w:val="en-CA"/>
        </w:rPr>
        <w:fldChar w:fldCharType="separate"/>
      </w:r>
      <w:r>
        <w:rPr>
          <w:sz w:val="22"/>
          <w:lang w:val="en-CA"/>
        </w:rPr>
        <w:t>[2]</w:t>
      </w:r>
      <w:r>
        <w:rPr>
          <w:sz w:val="22"/>
          <w:lang w:val="en-CA"/>
        </w:rPr>
        <w:fldChar w:fldCharType="end"/>
      </w:r>
      <w:r>
        <w:rPr>
          <w:sz w:val="22"/>
          <w:lang w:val="en-CA"/>
        </w:rPr>
        <w:t xml:space="preserve"> clause 7.3B.2.1)</w:t>
      </w:r>
    </w:p>
    <w:p w14:paraId="3E1C416B" w14:textId="77777777" w:rsidR="002F7413" w:rsidRDefault="002F7413" w:rsidP="002F7413">
      <w:pPr>
        <w:pStyle w:val="ListParagraph"/>
        <w:numPr>
          <w:ilvl w:val="0"/>
          <w:numId w:val="39"/>
        </w:numPr>
        <w:jc w:val="both"/>
        <w:rPr>
          <w:sz w:val="22"/>
          <w:lang w:val="en-CA"/>
        </w:rPr>
      </w:pPr>
      <w:r>
        <w:rPr>
          <w:sz w:val="22"/>
          <w:lang w:val="en-CA"/>
        </w:rPr>
        <w:t>Intra-band non-contiguous EN-DC (</w:t>
      </w:r>
      <w:r>
        <w:rPr>
          <w:sz w:val="22"/>
          <w:lang w:val="en-CA"/>
        </w:rPr>
        <w:fldChar w:fldCharType="begin"/>
      </w:r>
      <w:r>
        <w:rPr>
          <w:sz w:val="22"/>
          <w:lang w:val="en-CA"/>
        </w:rPr>
        <w:instrText xml:space="preserve"> REF _Ref517094604 \r \h </w:instrText>
      </w:r>
      <w:r>
        <w:rPr>
          <w:sz w:val="22"/>
          <w:lang w:val="en-CA"/>
        </w:rPr>
      </w:r>
      <w:r>
        <w:rPr>
          <w:sz w:val="22"/>
          <w:lang w:val="en-CA"/>
        </w:rPr>
        <w:fldChar w:fldCharType="separate"/>
      </w:r>
      <w:r>
        <w:rPr>
          <w:sz w:val="22"/>
          <w:lang w:val="en-CA"/>
        </w:rPr>
        <w:t>[2]</w:t>
      </w:r>
      <w:r>
        <w:rPr>
          <w:sz w:val="22"/>
          <w:lang w:val="en-CA"/>
        </w:rPr>
        <w:fldChar w:fldCharType="end"/>
      </w:r>
      <w:r>
        <w:rPr>
          <w:sz w:val="22"/>
          <w:lang w:val="en-CA"/>
        </w:rPr>
        <w:t xml:space="preserve"> clause 7.3B.2.2)</w:t>
      </w:r>
    </w:p>
    <w:p w14:paraId="5D068062" w14:textId="77777777" w:rsidR="002F7413" w:rsidRDefault="002F7413" w:rsidP="002F7413">
      <w:pPr>
        <w:pStyle w:val="ListParagraph"/>
        <w:numPr>
          <w:ilvl w:val="0"/>
          <w:numId w:val="39"/>
        </w:numPr>
        <w:jc w:val="both"/>
        <w:rPr>
          <w:sz w:val="22"/>
          <w:lang w:val="en-CA"/>
        </w:rPr>
      </w:pPr>
      <w:r>
        <w:rPr>
          <w:sz w:val="22"/>
          <w:lang w:val="en-CA"/>
        </w:rPr>
        <w:t>Inter-band EN-DC within FR1 (</w:t>
      </w:r>
      <w:r>
        <w:rPr>
          <w:sz w:val="22"/>
          <w:lang w:val="en-CA"/>
        </w:rPr>
        <w:fldChar w:fldCharType="begin"/>
      </w:r>
      <w:r>
        <w:rPr>
          <w:sz w:val="22"/>
          <w:lang w:val="en-CA"/>
        </w:rPr>
        <w:instrText xml:space="preserve"> REF _Ref517094604 \r \h </w:instrText>
      </w:r>
      <w:r>
        <w:rPr>
          <w:sz w:val="22"/>
          <w:lang w:val="en-CA"/>
        </w:rPr>
      </w:r>
      <w:r>
        <w:rPr>
          <w:sz w:val="22"/>
          <w:lang w:val="en-CA"/>
        </w:rPr>
        <w:fldChar w:fldCharType="separate"/>
      </w:r>
      <w:r>
        <w:rPr>
          <w:sz w:val="22"/>
          <w:lang w:val="en-CA"/>
        </w:rPr>
        <w:t>[2]</w:t>
      </w:r>
      <w:r>
        <w:rPr>
          <w:sz w:val="22"/>
          <w:lang w:val="en-CA"/>
        </w:rPr>
        <w:fldChar w:fldCharType="end"/>
      </w:r>
      <w:r>
        <w:rPr>
          <w:sz w:val="22"/>
          <w:lang w:val="en-CA"/>
        </w:rPr>
        <w:t xml:space="preserve"> clause 7.3B.2.3)</w:t>
      </w:r>
    </w:p>
    <w:p w14:paraId="5D7819A0" w14:textId="77777777" w:rsidR="002F7413" w:rsidRDefault="002F7413" w:rsidP="002F7413">
      <w:pPr>
        <w:pStyle w:val="ListParagraph"/>
        <w:numPr>
          <w:ilvl w:val="1"/>
          <w:numId w:val="39"/>
        </w:numPr>
        <w:jc w:val="both"/>
        <w:rPr>
          <w:sz w:val="22"/>
          <w:lang w:val="en-CA"/>
        </w:rPr>
      </w:pPr>
      <w:r>
        <w:rPr>
          <w:sz w:val="22"/>
          <w:lang w:val="en-CA"/>
        </w:rPr>
        <w:t>MSD due to UL harmonic interference (7.3B.2.3.1)</w:t>
      </w:r>
    </w:p>
    <w:p w14:paraId="637BE9C9" w14:textId="77777777" w:rsidR="002F7413" w:rsidRDefault="002F7413" w:rsidP="002F7413">
      <w:pPr>
        <w:pStyle w:val="ListParagraph"/>
        <w:numPr>
          <w:ilvl w:val="1"/>
          <w:numId w:val="39"/>
        </w:numPr>
        <w:jc w:val="both"/>
        <w:rPr>
          <w:sz w:val="22"/>
          <w:lang w:val="en-CA"/>
        </w:rPr>
      </w:pPr>
      <w:r>
        <w:rPr>
          <w:sz w:val="22"/>
          <w:lang w:val="en-CA"/>
        </w:rPr>
        <w:t>MSD due to receiver harmonic mixing (7.3B.2.3.2)</w:t>
      </w:r>
    </w:p>
    <w:p w14:paraId="23C4BBFB" w14:textId="77777777" w:rsidR="002F7413" w:rsidRDefault="002F7413" w:rsidP="002F7413">
      <w:pPr>
        <w:pStyle w:val="ListParagraph"/>
        <w:numPr>
          <w:ilvl w:val="1"/>
          <w:numId w:val="39"/>
        </w:numPr>
        <w:jc w:val="both"/>
        <w:rPr>
          <w:sz w:val="22"/>
          <w:lang w:val="en-CA"/>
        </w:rPr>
      </w:pPr>
      <w:r>
        <w:rPr>
          <w:sz w:val="22"/>
          <w:lang w:val="en-CA"/>
        </w:rPr>
        <w:lastRenderedPageBreak/>
        <w:t>Reference sensitivity exceptions due to close proximity of DL to UL of another band part in the same DC configuration (7.3B.2.3.3)</w:t>
      </w:r>
    </w:p>
    <w:p w14:paraId="4D6C5E9B" w14:textId="77777777" w:rsidR="002F7413" w:rsidRDefault="002F7413" w:rsidP="002F7413">
      <w:pPr>
        <w:pStyle w:val="ListParagraph"/>
        <w:numPr>
          <w:ilvl w:val="1"/>
          <w:numId w:val="39"/>
        </w:numPr>
        <w:jc w:val="both"/>
        <w:rPr>
          <w:sz w:val="22"/>
          <w:lang w:val="en-CA"/>
        </w:rPr>
      </w:pPr>
      <w:r>
        <w:rPr>
          <w:sz w:val="22"/>
          <w:lang w:val="en-CA"/>
        </w:rPr>
        <w:t>Reference sensitivity exceptions due to cross band isolation issues (7.3B.2.3.4)</w:t>
      </w:r>
    </w:p>
    <w:p w14:paraId="517632A7" w14:textId="77777777" w:rsidR="002F7413" w:rsidRDefault="002F7413" w:rsidP="002F7413">
      <w:pPr>
        <w:pStyle w:val="ListParagraph"/>
        <w:numPr>
          <w:ilvl w:val="1"/>
          <w:numId w:val="39"/>
        </w:numPr>
        <w:jc w:val="both"/>
        <w:rPr>
          <w:sz w:val="22"/>
          <w:lang w:val="en-CA"/>
        </w:rPr>
      </w:pPr>
      <w:r>
        <w:rPr>
          <w:sz w:val="22"/>
          <w:lang w:val="en-CA"/>
        </w:rPr>
        <w:t>Reference sensitivity exceptions due to dual uplink operation (7.3B.2.3.5)</w:t>
      </w:r>
    </w:p>
    <w:p w14:paraId="3E822269" w14:textId="77777777" w:rsidR="002F7413" w:rsidRDefault="002F7413" w:rsidP="002F7413">
      <w:pPr>
        <w:pStyle w:val="ListParagraph"/>
        <w:numPr>
          <w:ilvl w:val="2"/>
          <w:numId w:val="39"/>
        </w:numPr>
        <w:jc w:val="both"/>
        <w:rPr>
          <w:sz w:val="22"/>
          <w:lang w:val="en-CA"/>
        </w:rPr>
      </w:pPr>
      <w:r>
        <w:rPr>
          <w:sz w:val="22"/>
          <w:lang w:val="en-CA"/>
        </w:rPr>
        <w:t>Band combination with two bands (7.3B.2.3.5.1)</w:t>
      </w:r>
    </w:p>
    <w:p w14:paraId="216EE5A5" w14:textId="77777777" w:rsidR="002F7413" w:rsidRDefault="002F7413" w:rsidP="002F7413">
      <w:pPr>
        <w:pStyle w:val="ListParagraph"/>
        <w:numPr>
          <w:ilvl w:val="2"/>
          <w:numId w:val="39"/>
        </w:numPr>
        <w:jc w:val="both"/>
        <w:rPr>
          <w:sz w:val="22"/>
          <w:lang w:val="en-CA"/>
        </w:rPr>
      </w:pPr>
      <w:r>
        <w:rPr>
          <w:sz w:val="22"/>
          <w:lang w:val="en-CA"/>
        </w:rPr>
        <w:t>Band combination with three bands (7.3B.2.3.5.2)</w:t>
      </w:r>
    </w:p>
    <w:p w14:paraId="366CBA11" w14:textId="77777777" w:rsidR="002F7413" w:rsidRDefault="002F7413" w:rsidP="002F7413">
      <w:pPr>
        <w:pStyle w:val="ListParagraph"/>
        <w:numPr>
          <w:ilvl w:val="0"/>
          <w:numId w:val="39"/>
        </w:numPr>
        <w:jc w:val="both"/>
        <w:rPr>
          <w:sz w:val="22"/>
          <w:lang w:val="en-CA"/>
        </w:rPr>
      </w:pPr>
      <w:r>
        <w:rPr>
          <w:sz w:val="22"/>
          <w:lang w:val="en-CA"/>
        </w:rPr>
        <w:t>Inter-band EN-DC within FR2 (</w:t>
      </w:r>
      <w:r>
        <w:rPr>
          <w:sz w:val="22"/>
          <w:lang w:val="en-CA"/>
        </w:rPr>
        <w:fldChar w:fldCharType="begin"/>
      </w:r>
      <w:r>
        <w:rPr>
          <w:sz w:val="22"/>
          <w:lang w:val="en-CA"/>
        </w:rPr>
        <w:instrText xml:space="preserve"> REF _Ref517094604 \r \h </w:instrText>
      </w:r>
      <w:r>
        <w:rPr>
          <w:sz w:val="22"/>
          <w:lang w:val="en-CA"/>
        </w:rPr>
      </w:r>
      <w:r>
        <w:rPr>
          <w:sz w:val="22"/>
          <w:lang w:val="en-CA"/>
        </w:rPr>
        <w:fldChar w:fldCharType="separate"/>
      </w:r>
      <w:r>
        <w:rPr>
          <w:sz w:val="22"/>
          <w:lang w:val="en-CA"/>
        </w:rPr>
        <w:t>[2]</w:t>
      </w:r>
      <w:r>
        <w:rPr>
          <w:sz w:val="22"/>
          <w:lang w:val="en-CA"/>
        </w:rPr>
        <w:fldChar w:fldCharType="end"/>
      </w:r>
      <w:r>
        <w:rPr>
          <w:sz w:val="22"/>
          <w:lang w:val="en-CA"/>
        </w:rPr>
        <w:t xml:space="preserve"> clause 7.3B.2.4)</w:t>
      </w:r>
    </w:p>
    <w:p w14:paraId="042AF0D3" w14:textId="77777777" w:rsidR="002F7413" w:rsidRPr="003D65E0" w:rsidRDefault="002F7413" w:rsidP="002F7413">
      <w:pPr>
        <w:pStyle w:val="ListParagraph"/>
        <w:numPr>
          <w:ilvl w:val="1"/>
          <w:numId w:val="39"/>
        </w:numPr>
        <w:jc w:val="both"/>
        <w:rPr>
          <w:sz w:val="22"/>
          <w:lang w:val="en-CA"/>
        </w:rPr>
      </w:pPr>
      <w:r>
        <w:rPr>
          <w:sz w:val="22"/>
          <w:lang w:val="en-CA"/>
        </w:rPr>
        <w:t>Reference sensitivity</w:t>
      </w:r>
      <w:r w:rsidRPr="003D65E0">
        <w:rPr>
          <w:sz w:val="22"/>
          <w:lang w:val="en-CA"/>
        </w:rPr>
        <w:t xml:space="preserve"> </w:t>
      </w:r>
      <w:r>
        <w:rPr>
          <w:sz w:val="22"/>
          <w:lang w:val="en-CA"/>
        </w:rPr>
        <w:t xml:space="preserve">exceptions </w:t>
      </w:r>
      <w:r w:rsidRPr="003D65E0">
        <w:rPr>
          <w:sz w:val="22"/>
          <w:lang w:val="en-CA"/>
        </w:rPr>
        <w:t>due to UL harmonic interference (7.3B.2.</w:t>
      </w:r>
      <w:r>
        <w:rPr>
          <w:sz w:val="22"/>
          <w:lang w:val="en-CA"/>
        </w:rPr>
        <w:t>4</w:t>
      </w:r>
      <w:r w:rsidRPr="003D65E0">
        <w:rPr>
          <w:sz w:val="22"/>
          <w:lang w:val="en-CA"/>
        </w:rPr>
        <w:t>.1)</w:t>
      </w:r>
    </w:p>
    <w:p w14:paraId="7E658F89" w14:textId="77777777" w:rsidR="002F7413" w:rsidRDefault="002F7413" w:rsidP="002F7413">
      <w:pPr>
        <w:pStyle w:val="ListParagraph"/>
        <w:numPr>
          <w:ilvl w:val="0"/>
          <w:numId w:val="39"/>
        </w:numPr>
        <w:jc w:val="both"/>
        <w:rPr>
          <w:sz w:val="22"/>
          <w:lang w:val="en-CA"/>
        </w:rPr>
      </w:pPr>
      <w:r>
        <w:rPr>
          <w:sz w:val="22"/>
          <w:lang w:val="en-CA"/>
        </w:rPr>
        <w:t>Inter-band EN-DC including both FR1 and FR2 (</w:t>
      </w:r>
      <w:r>
        <w:rPr>
          <w:sz w:val="22"/>
          <w:lang w:val="en-CA"/>
        </w:rPr>
        <w:fldChar w:fldCharType="begin"/>
      </w:r>
      <w:r>
        <w:rPr>
          <w:sz w:val="22"/>
          <w:lang w:val="en-CA"/>
        </w:rPr>
        <w:instrText xml:space="preserve"> REF _Ref517094604 \r \h </w:instrText>
      </w:r>
      <w:r>
        <w:rPr>
          <w:sz w:val="22"/>
          <w:lang w:val="en-CA"/>
        </w:rPr>
      </w:r>
      <w:r>
        <w:rPr>
          <w:sz w:val="22"/>
          <w:lang w:val="en-CA"/>
        </w:rPr>
        <w:fldChar w:fldCharType="separate"/>
      </w:r>
      <w:r>
        <w:rPr>
          <w:sz w:val="22"/>
          <w:lang w:val="en-CA"/>
        </w:rPr>
        <w:t>[2]</w:t>
      </w:r>
      <w:r>
        <w:rPr>
          <w:sz w:val="22"/>
          <w:lang w:val="en-CA"/>
        </w:rPr>
        <w:fldChar w:fldCharType="end"/>
      </w:r>
      <w:r>
        <w:rPr>
          <w:sz w:val="22"/>
          <w:lang w:val="en-CA"/>
        </w:rPr>
        <w:t xml:space="preserve"> clause 7.3B.2.5)</w:t>
      </w:r>
    </w:p>
    <w:p w14:paraId="19408683" w14:textId="77777777" w:rsidR="002F7413" w:rsidRDefault="002F7413" w:rsidP="002F7413">
      <w:pPr>
        <w:pStyle w:val="ListParagraph"/>
        <w:numPr>
          <w:ilvl w:val="0"/>
          <w:numId w:val="39"/>
        </w:numPr>
        <w:jc w:val="both"/>
        <w:rPr>
          <w:sz w:val="22"/>
          <w:lang w:val="en-CA"/>
        </w:rPr>
      </w:pPr>
      <w:r>
        <w:rPr>
          <w:sz w:val="22"/>
          <w:lang w:val="en-CA"/>
        </w:rPr>
        <w:t>∆RIB for EN-DC (</w:t>
      </w:r>
      <w:r>
        <w:rPr>
          <w:sz w:val="22"/>
          <w:lang w:val="en-CA"/>
        </w:rPr>
        <w:fldChar w:fldCharType="begin"/>
      </w:r>
      <w:r>
        <w:rPr>
          <w:sz w:val="22"/>
          <w:lang w:val="en-CA"/>
        </w:rPr>
        <w:instrText xml:space="preserve"> REF _Ref517094604 \r \h </w:instrText>
      </w:r>
      <w:r>
        <w:rPr>
          <w:sz w:val="22"/>
          <w:lang w:val="en-CA"/>
        </w:rPr>
      </w:r>
      <w:r>
        <w:rPr>
          <w:sz w:val="22"/>
          <w:lang w:val="en-CA"/>
        </w:rPr>
        <w:fldChar w:fldCharType="separate"/>
      </w:r>
      <w:r>
        <w:rPr>
          <w:sz w:val="22"/>
          <w:lang w:val="en-CA"/>
        </w:rPr>
        <w:t>[2]</w:t>
      </w:r>
      <w:r>
        <w:rPr>
          <w:sz w:val="22"/>
          <w:lang w:val="en-CA"/>
        </w:rPr>
        <w:fldChar w:fldCharType="end"/>
      </w:r>
      <w:r>
        <w:rPr>
          <w:sz w:val="22"/>
          <w:lang w:val="en-CA"/>
        </w:rPr>
        <w:t xml:space="preserve"> clause 7.3B.3)</w:t>
      </w:r>
    </w:p>
    <w:p w14:paraId="5B752049" w14:textId="77777777" w:rsidR="002F7413" w:rsidRDefault="002F7413" w:rsidP="002F7413">
      <w:pPr>
        <w:pStyle w:val="ListParagraph"/>
        <w:numPr>
          <w:ilvl w:val="1"/>
          <w:numId w:val="39"/>
        </w:numPr>
        <w:jc w:val="both"/>
        <w:rPr>
          <w:sz w:val="22"/>
          <w:lang w:val="en-CA"/>
        </w:rPr>
      </w:pPr>
      <w:r>
        <w:rPr>
          <w:sz w:val="22"/>
          <w:lang w:val="en-CA"/>
        </w:rPr>
        <w:t>Intra-band non-contiguous (7.3B.3.2)</w:t>
      </w:r>
    </w:p>
    <w:p w14:paraId="37648269" w14:textId="77777777" w:rsidR="002F7413" w:rsidRDefault="002F7413" w:rsidP="002F7413">
      <w:pPr>
        <w:pStyle w:val="ListParagraph"/>
        <w:numPr>
          <w:ilvl w:val="1"/>
          <w:numId w:val="39"/>
        </w:numPr>
        <w:jc w:val="both"/>
        <w:rPr>
          <w:sz w:val="22"/>
          <w:lang w:val="en-CA"/>
        </w:rPr>
      </w:pPr>
      <w:r>
        <w:rPr>
          <w:sz w:val="22"/>
          <w:lang w:val="en-CA"/>
        </w:rPr>
        <w:t>Inter-band within FR1 (7.3B.3.3)</w:t>
      </w:r>
    </w:p>
    <w:p w14:paraId="25EBD395" w14:textId="77777777" w:rsidR="002F7413" w:rsidRDefault="002F7413" w:rsidP="002F7413">
      <w:pPr>
        <w:pStyle w:val="ListParagraph"/>
        <w:numPr>
          <w:ilvl w:val="2"/>
          <w:numId w:val="39"/>
        </w:numPr>
        <w:jc w:val="both"/>
        <w:rPr>
          <w:sz w:val="22"/>
          <w:lang w:val="en-CA"/>
        </w:rPr>
      </w:pPr>
      <w:r>
        <w:rPr>
          <w:sz w:val="22"/>
          <w:lang w:val="en-CA"/>
        </w:rPr>
        <w:t>Band combinations with two bands (7.3B.3.3.1)</w:t>
      </w:r>
    </w:p>
    <w:p w14:paraId="6320C202" w14:textId="77777777" w:rsidR="002F7413" w:rsidRDefault="002F7413" w:rsidP="002F7413">
      <w:pPr>
        <w:pStyle w:val="ListParagraph"/>
        <w:numPr>
          <w:ilvl w:val="2"/>
          <w:numId w:val="39"/>
        </w:numPr>
        <w:jc w:val="both"/>
        <w:rPr>
          <w:sz w:val="22"/>
          <w:lang w:val="en-CA"/>
        </w:rPr>
      </w:pPr>
      <w:r>
        <w:rPr>
          <w:sz w:val="22"/>
          <w:lang w:val="en-CA"/>
        </w:rPr>
        <w:t>Band combinations with three bands (7.3B.3.3.2)</w:t>
      </w:r>
    </w:p>
    <w:p w14:paraId="7ABFC07B" w14:textId="77777777" w:rsidR="002F7413" w:rsidRDefault="002F7413" w:rsidP="002F7413">
      <w:pPr>
        <w:pStyle w:val="ListParagraph"/>
        <w:numPr>
          <w:ilvl w:val="2"/>
          <w:numId w:val="39"/>
        </w:numPr>
        <w:jc w:val="both"/>
        <w:rPr>
          <w:sz w:val="22"/>
          <w:lang w:val="en-CA"/>
        </w:rPr>
      </w:pPr>
      <w:r>
        <w:rPr>
          <w:sz w:val="22"/>
          <w:lang w:val="en-CA"/>
        </w:rPr>
        <w:t>Band combinations with four bands (7.3B.3.3.3)</w:t>
      </w:r>
    </w:p>
    <w:p w14:paraId="29483542" w14:textId="77777777" w:rsidR="002F7413" w:rsidRDefault="002F7413" w:rsidP="002F7413">
      <w:pPr>
        <w:pStyle w:val="ListParagraph"/>
        <w:numPr>
          <w:ilvl w:val="2"/>
          <w:numId w:val="39"/>
        </w:numPr>
        <w:jc w:val="both"/>
        <w:rPr>
          <w:sz w:val="22"/>
          <w:lang w:val="en-CA"/>
        </w:rPr>
      </w:pPr>
      <w:r>
        <w:rPr>
          <w:sz w:val="22"/>
          <w:lang w:val="en-CA"/>
        </w:rPr>
        <w:t>Band combinations with five bands (7.3B.3.3.4)</w:t>
      </w:r>
    </w:p>
    <w:p w14:paraId="522FE125" w14:textId="77777777" w:rsidR="002F7413" w:rsidRDefault="002F7413" w:rsidP="002F7413">
      <w:pPr>
        <w:pStyle w:val="ListParagraph"/>
        <w:numPr>
          <w:ilvl w:val="2"/>
          <w:numId w:val="39"/>
        </w:numPr>
        <w:jc w:val="both"/>
        <w:rPr>
          <w:sz w:val="22"/>
          <w:lang w:val="en-CA"/>
        </w:rPr>
      </w:pPr>
      <w:r>
        <w:rPr>
          <w:sz w:val="22"/>
          <w:lang w:val="en-CA"/>
        </w:rPr>
        <w:t>Band combinations with six bands (7.3B.3.3.5)</w:t>
      </w:r>
    </w:p>
    <w:p w14:paraId="11DD1CD0" w14:textId="77777777" w:rsidR="002F7413" w:rsidRDefault="002F7413" w:rsidP="002F7413">
      <w:pPr>
        <w:pStyle w:val="ListParagraph"/>
        <w:numPr>
          <w:ilvl w:val="1"/>
          <w:numId w:val="39"/>
        </w:numPr>
        <w:jc w:val="both"/>
        <w:rPr>
          <w:sz w:val="22"/>
          <w:lang w:val="en-CA"/>
        </w:rPr>
      </w:pPr>
      <w:r>
        <w:rPr>
          <w:sz w:val="22"/>
          <w:lang w:val="en-CA"/>
        </w:rPr>
        <w:t>Inter-band within FR2 (7.3B.3.4)</w:t>
      </w:r>
    </w:p>
    <w:p w14:paraId="6AA71F44" w14:textId="77777777" w:rsidR="002F7413" w:rsidRDefault="002F7413" w:rsidP="002F7413">
      <w:pPr>
        <w:pStyle w:val="ListParagraph"/>
        <w:numPr>
          <w:ilvl w:val="2"/>
          <w:numId w:val="39"/>
        </w:numPr>
        <w:jc w:val="both"/>
        <w:rPr>
          <w:sz w:val="22"/>
          <w:lang w:val="en-CA"/>
        </w:rPr>
      </w:pPr>
      <w:r>
        <w:rPr>
          <w:sz w:val="22"/>
          <w:lang w:val="en-CA"/>
        </w:rPr>
        <w:t>Band combinations with two bands (7.3B.3.4.1)</w:t>
      </w:r>
    </w:p>
    <w:p w14:paraId="28676D63" w14:textId="77777777" w:rsidR="002F7413" w:rsidRDefault="002F7413" w:rsidP="002F7413">
      <w:pPr>
        <w:pStyle w:val="ListParagraph"/>
        <w:numPr>
          <w:ilvl w:val="2"/>
          <w:numId w:val="39"/>
        </w:numPr>
        <w:jc w:val="both"/>
        <w:rPr>
          <w:sz w:val="22"/>
          <w:lang w:val="en-CA"/>
        </w:rPr>
      </w:pPr>
      <w:r>
        <w:rPr>
          <w:sz w:val="22"/>
          <w:lang w:val="en-CA"/>
        </w:rPr>
        <w:t>Band combinations with three bands (7.3B.3.4.2)</w:t>
      </w:r>
    </w:p>
    <w:p w14:paraId="22DC4835" w14:textId="77777777" w:rsidR="002F7413" w:rsidRDefault="002F7413" w:rsidP="002F7413">
      <w:pPr>
        <w:pStyle w:val="ListParagraph"/>
        <w:numPr>
          <w:ilvl w:val="2"/>
          <w:numId w:val="39"/>
        </w:numPr>
        <w:jc w:val="both"/>
        <w:rPr>
          <w:sz w:val="22"/>
          <w:lang w:val="en-CA"/>
        </w:rPr>
      </w:pPr>
      <w:r>
        <w:rPr>
          <w:sz w:val="22"/>
          <w:lang w:val="en-CA"/>
        </w:rPr>
        <w:t>Band combinations with four bands (7.3B.3.4.3)</w:t>
      </w:r>
    </w:p>
    <w:p w14:paraId="77CAD98A" w14:textId="77777777" w:rsidR="002F7413" w:rsidRDefault="002F7413" w:rsidP="002F7413">
      <w:pPr>
        <w:pStyle w:val="ListParagraph"/>
        <w:numPr>
          <w:ilvl w:val="2"/>
          <w:numId w:val="39"/>
        </w:numPr>
        <w:jc w:val="both"/>
        <w:rPr>
          <w:sz w:val="22"/>
          <w:lang w:val="en-CA"/>
        </w:rPr>
      </w:pPr>
      <w:r>
        <w:rPr>
          <w:sz w:val="22"/>
          <w:lang w:val="en-CA"/>
        </w:rPr>
        <w:t>Band combinations with five bands (7.3B.3.4.4)</w:t>
      </w:r>
    </w:p>
    <w:p w14:paraId="3C087D7E" w14:textId="77777777" w:rsidR="002F7413" w:rsidRDefault="002F7413" w:rsidP="002F7413">
      <w:pPr>
        <w:pStyle w:val="ListParagraph"/>
        <w:numPr>
          <w:ilvl w:val="2"/>
          <w:numId w:val="39"/>
        </w:numPr>
        <w:jc w:val="both"/>
        <w:rPr>
          <w:sz w:val="22"/>
          <w:lang w:val="en-CA"/>
        </w:rPr>
      </w:pPr>
      <w:r>
        <w:rPr>
          <w:sz w:val="22"/>
          <w:lang w:val="en-CA"/>
        </w:rPr>
        <w:t>Band combinations with six bands (7.3B.3.4.5)</w:t>
      </w:r>
    </w:p>
    <w:p w14:paraId="2CC31614" w14:textId="77777777" w:rsidR="002F7413" w:rsidRDefault="002F7413" w:rsidP="002F7413">
      <w:pPr>
        <w:pStyle w:val="ListParagraph"/>
        <w:numPr>
          <w:ilvl w:val="1"/>
          <w:numId w:val="39"/>
        </w:numPr>
        <w:jc w:val="both"/>
        <w:rPr>
          <w:sz w:val="22"/>
          <w:lang w:val="en-CA"/>
        </w:rPr>
      </w:pPr>
      <w:r>
        <w:rPr>
          <w:sz w:val="22"/>
          <w:lang w:val="en-CA"/>
        </w:rPr>
        <w:t>Inter-band including both FR1 and FR2 (7.3B.3.5)</w:t>
      </w:r>
    </w:p>
    <w:p w14:paraId="5332C5CC" w14:textId="77777777" w:rsidR="002F7413" w:rsidRPr="00DD5364" w:rsidRDefault="002F7413" w:rsidP="002F7413">
      <w:pPr>
        <w:pStyle w:val="ListParagraph"/>
        <w:numPr>
          <w:ilvl w:val="2"/>
          <w:numId w:val="39"/>
        </w:numPr>
        <w:jc w:val="both"/>
        <w:rPr>
          <w:sz w:val="22"/>
          <w:lang w:val="en-CA"/>
        </w:rPr>
      </w:pPr>
      <w:r>
        <w:rPr>
          <w:sz w:val="22"/>
          <w:lang w:val="en-CA"/>
        </w:rPr>
        <w:t>Band combinations with three bands (7.3B.3.5.2)</w:t>
      </w:r>
    </w:p>
    <w:p w14:paraId="06954ACF" w14:textId="3B8E75D8" w:rsidR="00334BF6" w:rsidRDefault="006B658D" w:rsidP="00090365">
      <w:pPr>
        <w:rPr>
          <w:sz w:val="22"/>
          <w:lang w:val="en-CA"/>
        </w:rPr>
      </w:pPr>
      <w:r w:rsidRPr="006B658D">
        <w:rPr>
          <w:sz w:val="22"/>
          <w:lang w:val="en-CA"/>
        </w:rPr>
        <w:t xml:space="preserve">We propose that </w:t>
      </w:r>
      <w:r>
        <w:rPr>
          <w:sz w:val="22"/>
          <w:lang w:val="en-CA"/>
        </w:rPr>
        <w:t>for the Minimum Io, one SFTD requirement table each is specified for:</w:t>
      </w:r>
    </w:p>
    <w:p w14:paraId="6EB632FE" w14:textId="45B8FC9C" w:rsidR="006B658D" w:rsidRDefault="006B658D" w:rsidP="006B658D">
      <w:pPr>
        <w:pStyle w:val="ListParagraph"/>
        <w:numPr>
          <w:ilvl w:val="0"/>
          <w:numId w:val="40"/>
        </w:numPr>
        <w:rPr>
          <w:sz w:val="22"/>
          <w:lang w:val="en-CA"/>
        </w:rPr>
      </w:pPr>
      <w:r>
        <w:rPr>
          <w:sz w:val="22"/>
          <w:lang w:val="en-CA"/>
        </w:rPr>
        <w:t>Intra-band contiguous</w:t>
      </w:r>
    </w:p>
    <w:p w14:paraId="64BFB7F9" w14:textId="25D99FE2" w:rsidR="006B658D" w:rsidRDefault="006B658D" w:rsidP="006B658D">
      <w:pPr>
        <w:pStyle w:val="ListParagraph"/>
        <w:numPr>
          <w:ilvl w:val="0"/>
          <w:numId w:val="40"/>
        </w:numPr>
        <w:rPr>
          <w:sz w:val="22"/>
          <w:lang w:val="en-CA"/>
        </w:rPr>
      </w:pPr>
      <w:r>
        <w:rPr>
          <w:sz w:val="22"/>
          <w:lang w:val="en-CA"/>
        </w:rPr>
        <w:t>Intra-band non-contiguous</w:t>
      </w:r>
    </w:p>
    <w:p w14:paraId="28D770AD" w14:textId="7D2B5924" w:rsidR="006B658D" w:rsidRDefault="006B658D" w:rsidP="006B658D">
      <w:pPr>
        <w:pStyle w:val="ListParagraph"/>
        <w:numPr>
          <w:ilvl w:val="0"/>
          <w:numId w:val="40"/>
        </w:numPr>
        <w:rPr>
          <w:sz w:val="22"/>
          <w:lang w:val="en-CA"/>
        </w:rPr>
      </w:pPr>
      <w:r>
        <w:rPr>
          <w:sz w:val="22"/>
          <w:lang w:val="en-CA"/>
        </w:rPr>
        <w:t>Inter-band combination with FR1</w:t>
      </w:r>
    </w:p>
    <w:p w14:paraId="677FF373" w14:textId="3AFD1F6D" w:rsidR="006B658D" w:rsidRDefault="006B658D" w:rsidP="006B658D">
      <w:pPr>
        <w:pStyle w:val="ListParagraph"/>
        <w:numPr>
          <w:ilvl w:val="0"/>
          <w:numId w:val="40"/>
        </w:numPr>
        <w:rPr>
          <w:sz w:val="22"/>
          <w:lang w:val="en-CA"/>
        </w:rPr>
      </w:pPr>
      <w:r>
        <w:rPr>
          <w:sz w:val="22"/>
          <w:lang w:val="en-CA"/>
        </w:rPr>
        <w:t>Inter-band combination with FR2</w:t>
      </w:r>
    </w:p>
    <w:p w14:paraId="0A8A0340" w14:textId="20BA5E93" w:rsidR="006B658D" w:rsidRDefault="006B658D" w:rsidP="006B658D">
      <w:pPr>
        <w:rPr>
          <w:sz w:val="22"/>
          <w:lang w:val="en-CA"/>
        </w:rPr>
      </w:pPr>
      <w:r>
        <w:rPr>
          <w:sz w:val="22"/>
          <w:lang w:val="en-CA"/>
        </w:rPr>
        <w:t>Then for each case, the applicable MSDs are indicated by references to TS 38.101-3 in the Notes section of the requirement table</w:t>
      </w:r>
      <w:r w:rsidR="007331A6">
        <w:rPr>
          <w:sz w:val="22"/>
          <w:lang w:val="en-CA"/>
        </w:rPr>
        <w:t xml:space="preserve"> (see example below), where applicability of MSD margins are specified for:</w:t>
      </w:r>
    </w:p>
    <w:p w14:paraId="28CB0166" w14:textId="364B63DF" w:rsidR="007331A6" w:rsidRDefault="007331A6" w:rsidP="007331A6">
      <w:pPr>
        <w:pStyle w:val="ListParagraph"/>
        <w:numPr>
          <w:ilvl w:val="0"/>
          <w:numId w:val="42"/>
        </w:numPr>
        <w:rPr>
          <w:sz w:val="22"/>
          <w:lang w:val="en-CA"/>
        </w:rPr>
      </w:pPr>
      <w:r>
        <w:rPr>
          <w:sz w:val="22"/>
          <w:lang w:val="en-CA"/>
        </w:rPr>
        <w:t>EN-DC operation</w:t>
      </w:r>
    </w:p>
    <w:p w14:paraId="05433B7B" w14:textId="31B1CDC8" w:rsidR="007331A6" w:rsidRDefault="007331A6" w:rsidP="007331A6">
      <w:pPr>
        <w:pStyle w:val="ListParagraph"/>
        <w:numPr>
          <w:ilvl w:val="0"/>
          <w:numId w:val="42"/>
        </w:numPr>
        <w:rPr>
          <w:sz w:val="22"/>
          <w:lang w:val="en-CA"/>
        </w:rPr>
      </w:pPr>
      <w:r>
        <w:rPr>
          <w:sz w:val="22"/>
          <w:lang w:val="en-CA"/>
        </w:rPr>
        <w:t>SFTD measurement in measurement gap</w:t>
      </w:r>
      <w:r w:rsidR="00640879">
        <w:rPr>
          <w:sz w:val="22"/>
          <w:lang w:val="en-CA"/>
        </w:rPr>
        <w:t>s</w:t>
      </w:r>
    </w:p>
    <w:p w14:paraId="42CEDA18" w14:textId="4DB84813" w:rsidR="007331A6" w:rsidRPr="007331A6" w:rsidRDefault="007331A6" w:rsidP="007331A6">
      <w:pPr>
        <w:pStyle w:val="ListParagraph"/>
        <w:numPr>
          <w:ilvl w:val="0"/>
          <w:numId w:val="42"/>
        </w:numPr>
        <w:rPr>
          <w:sz w:val="22"/>
          <w:lang w:val="en-CA"/>
        </w:rPr>
      </w:pPr>
      <w:r>
        <w:rPr>
          <w:sz w:val="22"/>
          <w:lang w:val="en-CA"/>
        </w:rPr>
        <w:t>SFTD measurement without measurement gap</w:t>
      </w:r>
      <w:r w:rsidR="00640879">
        <w:rPr>
          <w:sz w:val="22"/>
          <w:lang w:val="en-CA"/>
        </w:rPr>
        <w:t>s</w:t>
      </w:r>
    </w:p>
    <w:p w14:paraId="1E9CCAC8" w14:textId="77777777" w:rsidR="007331A6" w:rsidRDefault="007331A6" w:rsidP="006B658D">
      <w:pPr>
        <w:rPr>
          <w:sz w:val="22"/>
          <w:lang w:val="en-CA"/>
        </w:rPr>
      </w:pPr>
    </w:p>
    <w:p w14:paraId="2C773F9D" w14:textId="77777777" w:rsidR="006B658D" w:rsidRDefault="006B658D" w:rsidP="006B658D">
      <w:pPr>
        <w:pStyle w:val="TH"/>
      </w:pPr>
      <w:r>
        <w:lastRenderedPageBreak/>
        <w:t xml:space="preserve">Table 9.1.27.1-3: </w:t>
      </w:r>
      <w:r>
        <w:rPr>
          <w:lang w:eastAsia="zh-CN"/>
        </w:rPr>
        <w:t>SFN and frame</w:t>
      </w:r>
      <w:r>
        <w:t xml:space="preserve"> time difference measurement accuracy (inter-band carrier combination with NR carrier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7"/>
        <w:gridCol w:w="707"/>
        <w:gridCol w:w="2490"/>
        <w:gridCol w:w="1626"/>
        <w:gridCol w:w="723"/>
        <w:gridCol w:w="1616"/>
        <w:gridCol w:w="1440"/>
      </w:tblGrid>
      <w:tr w:rsidR="006B658D" w14:paraId="61768F17" w14:textId="77777777" w:rsidTr="006B658D">
        <w:tc>
          <w:tcPr>
            <w:tcW w:w="0" w:type="auto"/>
            <w:vMerge w:val="restart"/>
            <w:shd w:val="clear" w:color="auto" w:fill="auto"/>
          </w:tcPr>
          <w:p w14:paraId="75D045BF" w14:textId="77777777" w:rsidR="006B658D" w:rsidRPr="00900A72" w:rsidRDefault="006B658D" w:rsidP="00355B5C">
            <w:pPr>
              <w:pStyle w:val="TH"/>
              <w:spacing w:before="0" w:after="0"/>
              <w:rPr>
                <w:rFonts w:eastAsia="Malgun Gothic"/>
                <w:sz w:val="18"/>
                <w:szCs w:val="18"/>
                <w:lang w:eastAsia="x-none"/>
              </w:rPr>
            </w:pPr>
            <w:r w:rsidRPr="00900A72">
              <w:rPr>
                <w:rFonts w:eastAsia="Malgun Gothic"/>
                <w:sz w:val="18"/>
                <w:szCs w:val="18"/>
                <w:lang w:eastAsia="x-none"/>
              </w:rPr>
              <w:t>Accuracy</w:t>
            </w:r>
          </w:p>
        </w:tc>
        <w:tc>
          <w:tcPr>
            <w:tcW w:w="8602" w:type="dxa"/>
            <w:gridSpan w:val="6"/>
          </w:tcPr>
          <w:p w14:paraId="521096D0" w14:textId="77777777" w:rsidR="006B658D" w:rsidRPr="00900A72" w:rsidRDefault="006B658D" w:rsidP="00355B5C">
            <w:pPr>
              <w:pStyle w:val="TH"/>
              <w:spacing w:before="0" w:after="0"/>
              <w:rPr>
                <w:rFonts w:eastAsia="Malgun Gothic"/>
                <w:sz w:val="18"/>
                <w:szCs w:val="18"/>
                <w:lang w:eastAsia="x-none"/>
              </w:rPr>
            </w:pPr>
            <w:r w:rsidRPr="00900A72">
              <w:rPr>
                <w:rFonts w:eastAsia="Malgun Gothic"/>
                <w:sz w:val="18"/>
                <w:szCs w:val="18"/>
                <w:lang w:eastAsia="x-none"/>
              </w:rPr>
              <w:t>Conditions</w:t>
            </w:r>
          </w:p>
        </w:tc>
      </w:tr>
      <w:tr w:rsidR="006B658D" w14:paraId="35E604D7" w14:textId="77777777" w:rsidTr="006B658D">
        <w:tc>
          <w:tcPr>
            <w:tcW w:w="0" w:type="auto"/>
            <w:vMerge/>
            <w:shd w:val="clear" w:color="auto" w:fill="auto"/>
          </w:tcPr>
          <w:p w14:paraId="1C5C43EB" w14:textId="77777777" w:rsidR="006B658D" w:rsidRPr="00900A72" w:rsidRDefault="006B658D" w:rsidP="00355B5C">
            <w:pPr>
              <w:pStyle w:val="TH"/>
              <w:spacing w:before="0" w:after="0"/>
              <w:rPr>
                <w:rFonts w:eastAsia="Malgun Gothic"/>
                <w:sz w:val="18"/>
                <w:szCs w:val="18"/>
                <w:lang w:eastAsia="x-none"/>
              </w:rPr>
            </w:pPr>
          </w:p>
        </w:tc>
        <w:tc>
          <w:tcPr>
            <w:tcW w:w="0" w:type="auto"/>
            <w:vMerge w:val="restart"/>
            <w:shd w:val="clear" w:color="auto" w:fill="auto"/>
            <w:vAlign w:val="center"/>
          </w:tcPr>
          <w:p w14:paraId="1AA64AB1" w14:textId="77777777" w:rsidR="006B658D" w:rsidRPr="00900A72" w:rsidRDefault="006B658D" w:rsidP="00355B5C">
            <w:pPr>
              <w:pStyle w:val="TH"/>
              <w:spacing w:before="0" w:after="0"/>
              <w:rPr>
                <w:rFonts w:eastAsia="Malgun Gothic"/>
                <w:sz w:val="18"/>
                <w:szCs w:val="18"/>
                <w:lang w:eastAsia="x-none"/>
              </w:rPr>
            </w:pPr>
            <w:r w:rsidRPr="00900A72">
              <w:rPr>
                <w:rFonts w:eastAsia="Malgun Gothic"/>
                <w:sz w:val="18"/>
                <w:szCs w:val="18"/>
                <w:lang w:eastAsia="x-none"/>
              </w:rPr>
              <w:t>Ês/Iot</w:t>
            </w:r>
          </w:p>
        </w:tc>
        <w:tc>
          <w:tcPr>
            <w:tcW w:w="2490" w:type="dxa"/>
            <w:vMerge w:val="restart"/>
            <w:shd w:val="clear" w:color="auto" w:fill="auto"/>
            <w:vAlign w:val="center"/>
          </w:tcPr>
          <w:p w14:paraId="788C243E" w14:textId="77777777" w:rsidR="006B658D" w:rsidRPr="00900A72" w:rsidRDefault="006B658D" w:rsidP="00355B5C">
            <w:pPr>
              <w:pStyle w:val="TH"/>
              <w:spacing w:before="0" w:after="0"/>
              <w:rPr>
                <w:rFonts w:eastAsia="Malgun Gothic"/>
                <w:sz w:val="18"/>
                <w:szCs w:val="18"/>
                <w:lang w:eastAsia="x-none"/>
              </w:rPr>
            </w:pPr>
            <w:r w:rsidRPr="00900A72">
              <w:rPr>
                <w:rFonts w:eastAsia="Malgun Gothic"/>
                <w:sz w:val="18"/>
                <w:szCs w:val="18"/>
                <w:lang w:eastAsia="x-none"/>
              </w:rPr>
              <w:t>EN-DC operating band</w:t>
            </w:r>
            <w:r w:rsidRPr="00B46004">
              <w:rPr>
                <w:rFonts w:eastAsia="Malgun Gothic"/>
                <w:sz w:val="18"/>
                <w:szCs w:val="18"/>
                <w:vertAlign w:val="superscript"/>
                <w:lang w:eastAsia="x-none"/>
              </w:rPr>
              <w:t>(0)</w:t>
            </w:r>
          </w:p>
        </w:tc>
        <w:tc>
          <w:tcPr>
            <w:tcW w:w="5405" w:type="dxa"/>
            <w:gridSpan w:val="4"/>
          </w:tcPr>
          <w:p w14:paraId="3357445A" w14:textId="77777777" w:rsidR="006B658D" w:rsidRPr="00900A72" w:rsidRDefault="006B658D" w:rsidP="00355B5C">
            <w:pPr>
              <w:pStyle w:val="TH"/>
              <w:spacing w:before="0" w:after="0"/>
              <w:rPr>
                <w:rFonts w:eastAsia="Malgun Gothic"/>
                <w:sz w:val="18"/>
                <w:szCs w:val="18"/>
                <w:lang w:eastAsia="x-none"/>
              </w:rPr>
            </w:pPr>
            <w:r w:rsidRPr="00900A72">
              <w:rPr>
                <w:rFonts w:eastAsia="Malgun Gothic"/>
                <w:sz w:val="18"/>
                <w:szCs w:val="18"/>
                <w:lang w:eastAsia="x-none"/>
              </w:rPr>
              <w:t>Io range</w:t>
            </w:r>
          </w:p>
        </w:tc>
      </w:tr>
      <w:tr w:rsidR="006B658D" w:rsidRPr="00900A72" w14:paraId="2FE7FB7D" w14:textId="77777777" w:rsidTr="006B658D">
        <w:tc>
          <w:tcPr>
            <w:tcW w:w="0" w:type="auto"/>
            <w:vMerge/>
            <w:shd w:val="clear" w:color="auto" w:fill="auto"/>
          </w:tcPr>
          <w:p w14:paraId="54548545" w14:textId="77777777" w:rsidR="006B658D" w:rsidRPr="00900A72" w:rsidRDefault="006B658D" w:rsidP="00355B5C">
            <w:pPr>
              <w:pStyle w:val="TH"/>
              <w:spacing w:before="0" w:after="0"/>
              <w:rPr>
                <w:rFonts w:eastAsia="Malgun Gothic"/>
                <w:sz w:val="18"/>
                <w:szCs w:val="18"/>
                <w:lang w:eastAsia="x-none"/>
              </w:rPr>
            </w:pPr>
          </w:p>
        </w:tc>
        <w:tc>
          <w:tcPr>
            <w:tcW w:w="0" w:type="auto"/>
            <w:vMerge/>
            <w:shd w:val="clear" w:color="auto" w:fill="auto"/>
            <w:vAlign w:val="center"/>
          </w:tcPr>
          <w:p w14:paraId="498987C0" w14:textId="77777777" w:rsidR="006B658D" w:rsidRPr="00900A72" w:rsidRDefault="006B658D" w:rsidP="00355B5C">
            <w:pPr>
              <w:pStyle w:val="TH"/>
              <w:spacing w:before="0" w:after="0"/>
              <w:rPr>
                <w:rFonts w:eastAsia="Malgun Gothic"/>
                <w:sz w:val="18"/>
                <w:szCs w:val="18"/>
                <w:lang w:eastAsia="x-none"/>
              </w:rPr>
            </w:pPr>
          </w:p>
        </w:tc>
        <w:tc>
          <w:tcPr>
            <w:tcW w:w="2490" w:type="dxa"/>
            <w:vMerge/>
            <w:shd w:val="clear" w:color="auto" w:fill="auto"/>
            <w:vAlign w:val="center"/>
          </w:tcPr>
          <w:p w14:paraId="3C29A8DE" w14:textId="77777777" w:rsidR="006B658D" w:rsidRPr="00900A72" w:rsidRDefault="006B658D" w:rsidP="00355B5C">
            <w:pPr>
              <w:pStyle w:val="TH"/>
              <w:spacing w:before="0" w:after="0"/>
              <w:rPr>
                <w:rFonts w:eastAsia="Malgun Gothic"/>
                <w:sz w:val="18"/>
                <w:szCs w:val="18"/>
                <w:lang w:eastAsia="x-none"/>
              </w:rPr>
            </w:pPr>
          </w:p>
        </w:tc>
        <w:tc>
          <w:tcPr>
            <w:tcW w:w="1626" w:type="dxa"/>
            <w:vMerge w:val="restart"/>
            <w:shd w:val="clear" w:color="auto" w:fill="auto"/>
            <w:vAlign w:val="center"/>
          </w:tcPr>
          <w:p w14:paraId="25401781" w14:textId="77777777" w:rsidR="006B658D" w:rsidRPr="00900A72" w:rsidRDefault="006B658D" w:rsidP="00355B5C">
            <w:pPr>
              <w:pStyle w:val="TH"/>
              <w:spacing w:before="0" w:after="0"/>
              <w:ind w:right="2"/>
              <w:rPr>
                <w:rFonts w:eastAsia="Malgun Gothic"/>
                <w:sz w:val="18"/>
                <w:szCs w:val="18"/>
                <w:vertAlign w:val="superscript"/>
                <w:lang w:eastAsia="x-none"/>
              </w:rPr>
            </w:pPr>
            <w:r w:rsidRPr="00900A72">
              <w:rPr>
                <w:rFonts w:eastAsia="Malgun Gothic"/>
                <w:sz w:val="18"/>
                <w:szCs w:val="18"/>
                <w:lang w:eastAsia="x-none"/>
              </w:rPr>
              <w:t>Minimum Io</w:t>
            </w:r>
            <w:r>
              <w:rPr>
                <w:rFonts w:eastAsia="Malgun Gothic"/>
                <w:sz w:val="18"/>
                <w:szCs w:val="18"/>
                <w:lang w:eastAsia="x-none"/>
              </w:rPr>
              <w:br/>
            </w:r>
            <w:r w:rsidRPr="00900A72">
              <w:rPr>
                <w:rFonts w:eastAsia="Malgun Gothic"/>
                <w:sz w:val="18"/>
                <w:szCs w:val="18"/>
                <w:lang w:eastAsia="x-none"/>
              </w:rPr>
              <w:t>PCel</w:t>
            </w:r>
            <w:r>
              <w:rPr>
                <w:rFonts w:eastAsia="Malgun Gothic"/>
                <w:sz w:val="18"/>
                <w:szCs w:val="18"/>
                <w:lang w:eastAsia="x-none"/>
              </w:rPr>
              <w:t>l</w:t>
            </w:r>
            <w:r w:rsidRPr="006660CD">
              <w:rPr>
                <w:rFonts w:eastAsia="Malgun Gothic"/>
                <w:sz w:val="18"/>
                <w:szCs w:val="18"/>
                <w:vertAlign w:val="superscript"/>
                <w:lang w:eastAsia="x-none"/>
              </w:rPr>
              <w:t>(</w:t>
            </w:r>
            <w:r w:rsidRPr="00900A72">
              <w:rPr>
                <w:rFonts w:eastAsia="Malgun Gothic"/>
                <w:sz w:val="18"/>
                <w:szCs w:val="18"/>
                <w:vertAlign w:val="superscript"/>
                <w:lang w:eastAsia="x-none"/>
              </w:rPr>
              <w:t>1</w:t>
            </w:r>
            <w:r>
              <w:rPr>
                <w:rFonts w:eastAsia="Malgun Gothic"/>
                <w:sz w:val="18"/>
                <w:szCs w:val="18"/>
                <w:vertAlign w:val="superscript"/>
                <w:lang w:eastAsia="x-none"/>
              </w:rPr>
              <w:t>)</w:t>
            </w:r>
          </w:p>
        </w:tc>
        <w:tc>
          <w:tcPr>
            <w:tcW w:w="2339" w:type="dxa"/>
            <w:gridSpan w:val="2"/>
          </w:tcPr>
          <w:p w14:paraId="26D274F3" w14:textId="77777777" w:rsidR="006B658D" w:rsidRPr="00900A72" w:rsidRDefault="006B658D" w:rsidP="00355B5C">
            <w:pPr>
              <w:pStyle w:val="TH"/>
              <w:spacing w:before="0" w:after="0"/>
              <w:rPr>
                <w:rFonts w:eastAsia="Malgun Gothic"/>
                <w:sz w:val="18"/>
                <w:szCs w:val="18"/>
                <w:vertAlign w:val="superscript"/>
                <w:lang w:eastAsia="x-none"/>
              </w:rPr>
            </w:pPr>
            <w:r w:rsidRPr="00900A72">
              <w:rPr>
                <w:rFonts w:eastAsia="Malgun Gothic"/>
                <w:sz w:val="18"/>
                <w:szCs w:val="18"/>
                <w:lang w:eastAsia="x-none"/>
              </w:rPr>
              <w:t xml:space="preserve">Minimum Io NR </w:t>
            </w:r>
            <w:r w:rsidRPr="006660CD">
              <w:rPr>
                <w:rFonts w:eastAsia="Malgun Gothic"/>
                <w:sz w:val="18"/>
                <w:szCs w:val="18"/>
                <w:lang w:eastAsia="x-none"/>
              </w:rPr>
              <w:t>cell</w:t>
            </w:r>
            <w:r>
              <w:rPr>
                <w:rFonts w:eastAsia="Malgun Gothic"/>
                <w:sz w:val="18"/>
                <w:szCs w:val="18"/>
                <w:vertAlign w:val="superscript"/>
                <w:lang w:eastAsia="x-none"/>
              </w:rPr>
              <w:t>(</w:t>
            </w:r>
            <w:r w:rsidRPr="006660CD">
              <w:rPr>
                <w:rFonts w:eastAsia="Malgun Gothic"/>
                <w:sz w:val="18"/>
                <w:szCs w:val="18"/>
                <w:vertAlign w:val="superscript"/>
                <w:lang w:eastAsia="x-none"/>
              </w:rPr>
              <w:t>1</w:t>
            </w:r>
            <w:r>
              <w:rPr>
                <w:rFonts w:eastAsia="Malgun Gothic"/>
                <w:sz w:val="18"/>
                <w:szCs w:val="18"/>
                <w:vertAlign w:val="superscript"/>
                <w:lang w:eastAsia="x-none"/>
              </w:rPr>
              <w:t>)</w:t>
            </w:r>
          </w:p>
        </w:tc>
        <w:tc>
          <w:tcPr>
            <w:tcW w:w="1440" w:type="dxa"/>
            <w:vMerge w:val="restart"/>
            <w:shd w:val="clear" w:color="auto" w:fill="auto"/>
            <w:vAlign w:val="center"/>
          </w:tcPr>
          <w:p w14:paraId="72DD53E2" w14:textId="77777777" w:rsidR="006B658D" w:rsidRPr="00900A72" w:rsidRDefault="006B658D" w:rsidP="00355B5C">
            <w:pPr>
              <w:pStyle w:val="TH"/>
              <w:spacing w:before="0" w:after="0"/>
              <w:rPr>
                <w:rFonts w:eastAsia="Malgun Gothic"/>
                <w:sz w:val="18"/>
                <w:szCs w:val="18"/>
                <w:vertAlign w:val="superscript"/>
                <w:lang w:eastAsia="x-none"/>
              </w:rPr>
            </w:pPr>
            <w:r w:rsidRPr="00900A72">
              <w:rPr>
                <w:rFonts w:eastAsia="Malgun Gothic"/>
                <w:sz w:val="18"/>
                <w:szCs w:val="18"/>
                <w:lang w:eastAsia="x-none"/>
              </w:rPr>
              <w:t>Maximum I</w:t>
            </w:r>
            <w:r>
              <w:rPr>
                <w:rFonts w:eastAsia="Malgun Gothic"/>
                <w:sz w:val="18"/>
                <w:szCs w:val="18"/>
                <w:lang w:eastAsia="x-none"/>
              </w:rPr>
              <w:t>o</w:t>
            </w:r>
          </w:p>
        </w:tc>
      </w:tr>
      <w:tr w:rsidR="006B658D" w:rsidRPr="00900A72" w14:paraId="36D0D8C7" w14:textId="77777777" w:rsidTr="006B658D">
        <w:tc>
          <w:tcPr>
            <w:tcW w:w="0" w:type="auto"/>
            <w:vMerge/>
            <w:shd w:val="clear" w:color="auto" w:fill="auto"/>
          </w:tcPr>
          <w:p w14:paraId="71A7C3F2" w14:textId="77777777" w:rsidR="006B658D" w:rsidRPr="00900A72" w:rsidRDefault="006B658D" w:rsidP="00355B5C">
            <w:pPr>
              <w:pStyle w:val="TH"/>
              <w:spacing w:before="0" w:after="0"/>
              <w:rPr>
                <w:rFonts w:eastAsia="Malgun Gothic"/>
                <w:sz w:val="18"/>
                <w:szCs w:val="18"/>
                <w:lang w:eastAsia="x-none"/>
              </w:rPr>
            </w:pPr>
          </w:p>
        </w:tc>
        <w:tc>
          <w:tcPr>
            <w:tcW w:w="0" w:type="auto"/>
            <w:vMerge/>
            <w:shd w:val="clear" w:color="auto" w:fill="auto"/>
            <w:vAlign w:val="center"/>
          </w:tcPr>
          <w:p w14:paraId="4C151D70" w14:textId="77777777" w:rsidR="006B658D" w:rsidRPr="00900A72" w:rsidRDefault="006B658D" w:rsidP="00355B5C">
            <w:pPr>
              <w:pStyle w:val="TH"/>
              <w:spacing w:before="0" w:after="0"/>
              <w:rPr>
                <w:rFonts w:eastAsia="Malgun Gothic"/>
                <w:sz w:val="18"/>
                <w:szCs w:val="18"/>
                <w:lang w:eastAsia="x-none"/>
              </w:rPr>
            </w:pPr>
          </w:p>
        </w:tc>
        <w:tc>
          <w:tcPr>
            <w:tcW w:w="2490" w:type="dxa"/>
            <w:vMerge/>
            <w:shd w:val="clear" w:color="auto" w:fill="auto"/>
            <w:vAlign w:val="center"/>
          </w:tcPr>
          <w:p w14:paraId="61173BB6" w14:textId="77777777" w:rsidR="006B658D" w:rsidRPr="00900A72" w:rsidRDefault="006B658D" w:rsidP="00355B5C">
            <w:pPr>
              <w:pStyle w:val="TH"/>
              <w:spacing w:before="0" w:after="0"/>
              <w:rPr>
                <w:rFonts w:eastAsia="Malgun Gothic"/>
                <w:sz w:val="18"/>
                <w:szCs w:val="18"/>
                <w:lang w:eastAsia="x-none"/>
              </w:rPr>
            </w:pPr>
          </w:p>
        </w:tc>
        <w:tc>
          <w:tcPr>
            <w:tcW w:w="1626" w:type="dxa"/>
            <w:vMerge/>
            <w:shd w:val="clear" w:color="auto" w:fill="auto"/>
            <w:vAlign w:val="center"/>
          </w:tcPr>
          <w:p w14:paraId="535A8FC8" w14:textId="77777777" w:rsidR="006B658D" w:rsidRPr="00900A72" w:rsidRDefault="006B658D" w:rsidP="00355B5C">
            <w:pPr>
              <w:pStyle w:val="TH"/>
              <w:spacing w:before="0" w:after="0"/>
              <w:ind w:right="2"/>
              <w:rPr>
                <w:rFonts w:eastAsia="Malgun Gothic"/>
                <w:sz w:val="18"/>
                <w:szCs w:val="18"/>
                <w:lang w:eastAsia="x-none"/>
              </w:rPr>
            </w:pPr>
          </w:p>
        </w:tc>
        <w:tc>
          <w:tcPr>
            <w:tcW w:w="723" w:type="dxa"/>
          </w:tcPr>
          <w:p w14:paraId="544ABD41" w14:textId="77777777" w:rsidR="006B658D" w:rsidRPr="00900A72" w:rsidRDefault="006B658D" w:rsidP="00355B5C">
            <w:pPr>
              <w:pStyle w:val="TH"/>
              <w:spacing w:before="0" w:after="0"/>
              <w:rPr>
                <w:rFonts w:eastAsia="Malgun Gothic"/>
                <w:sz w:val="18"/>
                <w:szCs w:val="18"/>
                <w:lang w:eastAsia="x-none"/>
              </w:rPr>
            </w:pPr>
            <w:r>
              <w:rPr>
                <w:rFonts w:eastAsia="Malgun Gothic"/>
                <w:sz w:val="18"/>
                <w:szCs w:val="18"/>
                <w:lang w:eastAsia="x-none"/>
              </w:rPr>
              <w:t>SS-SCS</w:t>
            </w:r>
          </w:p>
        </w:tc>
        <w:tc>
          <w:tcPr>
            <w:tcW w:w="1616" w:type="dxa"/>
            <w:shd w:val="clear" w:color="auto" w:fill="auto"/>
            <w:vAlign w:val="center"/>
          </w:tcPr>
          <w:p w14:paraId="524B3909" w14:textId="77777777" w:rsidR="006B658D" w:rsidRPr="00900A72" w:rsidRDefault="006B658D" w:rsidP="00355B5C">
            <w:pPr>
              <w:pStyle w:val="TH"/>
              <w:spacing w:before="0" w:after="0"/>
              <w:rPr>
                <w:rFonts w:eastAsia="Malgun Gothic"/>
                <w:sz w:val="18"/>
                <w:szCs w:val="18"/>
                <w:lang w:eastAsia="x-none"/>
              </w:rPr>
            </w:pPr>
          </w:p>
        </w:tc>
        <w:tc>
          <w:tcPr>
            <w:tcW w:w="1440" w:type="dxa"/>
            <w:vMerge/>
            <w:shd w:val="clear" w:color="auto" w:fill="auto"/>
            <w:vAlign w:val="center"/>
          </w:tcPr>
          <w:p w14:paraId="2AD7E09E" w14:textId="77777777" w:rsidR="006B658D" w:rsidRPr="00900A72" w:rsidRDefault="006B658D" w:rsidP="00355B5C">
            <w:pPr>
              <w:pStyle w:val="TH"/>
              <w:spacing w:before="0" w:after="0"/>
              <w:rPr>
                <w:rFonts w:eastAsia="Malgun Gothic"/>
                <w:sz w:val="18"/>
                <w:szCs w:val="18"/>
                <w:lang w:eastAsia="x-none"/>
              </w:rPr>
            </w:pPr>
          </w:p>
        </w:tc>
      </w:tr>
      <w:tr w:rsidR="006B658D" w:rsidRPr="00900A72" w14:paraId="13B36ACF" w14:textId="77777777" w:rsidTr="006B658D">
        <w:tc>
          <w:tcPr>
            <w:tcW w:w="0" w:type="auto"/>
            <w:shd w:val="clear" w:color="auto" w:fill="auto"/>
          </w:tcPr>
          <w:p w14:paraId="051919CC" w14:textId="77777777" w:rsidR="006B658D" w:rsidRPr="00900A72" w:rsidRDefault="006B658D" w:rsidP="00355B5C">
            <w:pPr>
              <w:pStyle w:val="TH"/>
              <w:spacing w:before="0" w:after="0"/>
              <w:rPr>
                <w:rFonts w:eastAsia="Malgun Gothic"/>
                <w:sz w:val="18"/>
                <w:szCs w:val="18"/>
                <w:lang w:eastAsia="x-none"/>
              </w:rPr>
            </w:pPr>
            <w:r w:rsidRPr="00900A72">
              <w:rPr>
                <w:rFonts w:eastAsia="Malgun Gothic"/>
                <w:sz w:val="18"/>
                <w:szCs w:val="18"/>
                <w:lang w:eastAsia="x-none"/>
              </w:rPr>
              <w:t>Ts</w:t>
            </w:r>
          </w:p>
        </w:tc>
        <w:tc>
          <w:tcPr>
            <w:tcW w:w="0" w:type="auto"/>
            <w:shd w:val="clear" w:color="auto" w:fill="auto"/>
          </w:tcPr>
          <w:p w14:paraId="2EFF4FDF" w14:textId="77777777" w:rsidR="006B658D" w:rsidRPr="00900A72" w:rsidRDefault="006B658D" w:rsidP="00355B5C">
            <w:pPr>
              <w:pStyle w:val="TH"/>
              <w:spacing w:before="0" w:after="0"/>
              <w:rPr>
                <w:rFonts w:eastAsia="Malgun Gothic"/>
                <w:sz w:val="18"/>
                <w:szCs w:val="18"/>
                <w:lang w:eastAsia="x-none"/>
              </w:rPr>
            </w:pPr>
            <w:r w:rsidRPr="00900A72">
              <w:rPr>
                <w:rFonts w:eastAsia="Malgun Gothic"/>
                <w:sz w:val="18"/>
                <w:szCs w:val="18"/>
                <w:lang w:eastAsia="x-none"/>
              </w:rPr>
              <w:t>dB</w:t>
            </w:r>
          </w:p>
        </w:tc>
        <w:tc>
          <w:tcPr>
            <w:tcW w:w="2490" w:type="dxa"/>
            <w:shd w:val="clear" w:color="auto" w:fill="auto"/>
          </w:tcPr>
          <w:p w14:paraId="13A7F0A9" w14:textId="77777777" w:rsidR="006B658D" w:rsidRPr="00900A72" w:rsidRDefault="006B658D" w:rsidP="00355B5C">
            <w:pPr>
              <w:pStyle w:val="TH"/>
              <w:spacing w:before="0" w:after="0"/>
              <w:rPr>
                <w:rFonts w:eastAsia="Malgun Gothic"/>
                <w:sz w:val="18"/>
                <w:szCs w:val="18"/>
                <w:lang w:eastAsia="x-none"/>
              </w:rPr>
            </w:pPr>
          </w:p>
        </w:tc>
        <w:tc>
          <w:tcPr>
            <w:tcW w:w="1626" w:type="dxa"/>
            <w:shd w:val="clear" w:color="auto" w:fill="auto"/>
          </w:tcPr>
          <w:p w14:paraId="2CC84449" w14:textId="77777777" w:rsidR="006B658D" w:rsidRPr="00900A72" w:rsidRDefault="006B658D" w:rsidP="00355B5C">
            <w:pPr>
              <w:pStyle w:val="TH"/>
              <w:spacing w:before="0" w:after="0"/>
              <w:ind w:right="2"/>
              <w:rPr>
                <w:rFonts w:eastAsia="Malgun Gothic"/>
                <w:sz w:val="18"/>
                <w:szCs w:val="18"/>
                <w:lang w:eastAsia="x-none"/>
              </w:rPr>
            </w:pPr>
            <w:r w:rsidRPr="00900A72">
              <w:rPr>
                <w:rFonts w:eastAsia="Malgun Gothic"/>
                <w:sz w:val="18"/>
                <w:szCs w:val="18"/>
                <w:lang w:eastAsia="x-none"/>
              </w:rPr>
              <w:t>dBm/15kHz</w:t>
            </w:r>
          </w:p>
        </w:tc>
        <w:tc>
          <w:tcPr>
            <w:tcW w:w="723" w:type="dxa"/>
          </w:tcPr>
          <w:p w14:paraId="19F06389" w14:textId="77777777" w:rsidR="006B658D" w:rsidRPr="00900A72" w:rsidRDefault="006B658D" w:rsidP="00355B5C">
            <w:pPr>
              <w:pStyle w:val="TH"/>
              <w:spacing w:before="0" w:after="0"/>
              <w:rPr>
                <w:rFonts w:eastAsia="Malgun Gothic"/>
                <w:sz w:val="18"/>
                <w:szCs w:val="18"/>
                <w:lang w:eastAsia="x-none"/>
              </w:rPr>
            </w:pPr>
            <w:r>
              <w:rPr>
                <w:rFonts w:eastAsia="Malgun Gothic"/>
                <w:sz w:val="18"/>
                <w:szCs w:val="18"/>
                <w:lang w:eastAsia="x-none"/>
              </w:rPr>
              <w:t>kHz</w:t>
            </w:r>
          </w:p>
        </w:tc>
        <w:tc>
          <w:tcPr>
            <w:tcW w:w="1616" w:type="dxa"/>
            <w:shd w:val="clear" w:color="auto" w:fill="auto"/>
          </w:tcPr>
          <w:p w14:paraId="36274F65" w14:textId="77777777" w:rsidR="006B658D" w:rsidRPr="00900A72" w:rsidRDefault="006B658D" w:rsidP="00355B5C">
            <w:pPr>
              <w:pStyle w:val="TH"/>
              <w:spacing w:before="0" w:after="0"/>
              <w:rPr>
                <w:rFonts w:eastAsia="Malgun Gothic"/>
                <w:sz w:val="18"/>
                <w:szCs w:val="18"/>
                <w:lang w:eastAsia="x-none"/>
              </w:rPr>
            </w:pPr>
            <w:r w:rsidRPr="00900A72">
              <w:rPr>
                <w:rFonts w:eastAsia="Malgun Gothic"/>
                <w:sz w:val="18"/>
                <w:szCs w:val="18"/>
                <w:lang w:eastAsia="x-none"/>
              </w:rPr>
              <w:t>dBm/SS-SCS</w:t>
            </w:r>
          </w:p>
        </w:tc>
        <w:tc>
          <w:tcPr>
            <w:tcW w:w="1440" w:type="dxa"/>
            <w:shd w:val="clear" w:color="auto" w:fill="auto"/>
          </w:tcPr>
          <w:p w14:paraId="1D1D9A41" w14:textId="77777777" w:rsidR="006B658D" w:rsidRPr="00900A72" w:rsidRDefault="006B658D" w:rsidP="00355B5C">
            <w:pPr>
              <w:pStyle w:val="TH"/>
              <w:spacing w:before="0" w:after="0"/>
              <w:rPr>
                <w:rFonts w:eastAsia="Malgun Gothic"/>
                <w:sz w:val="18"/>
                <w:szCs w:val="18"/>
                <w:lang w:eastAsia="x-none"/>
              </w:rPr>
            </w:pPr>
            <w:r w:rsidRPr="00900A72">
              <w:rPr>
                <w:rFonts w:eastAsia="Malgun Gothic"/>
                <w:sz w:val="18"/>
                <w:szCs w:val="18"/>
                <w:lang w:eastAsia="x-none"/>
              </w:rPr>
              <w:t>dBm/BW</w:t>
            </w:r>
            <w:r w:rsidRPr="00DE6027">
              <w:rPr>
                <w:rFonts w:eastAsia="Malgun Gothic"/>
                <w:sz w:val="18"/>
                <w:szCs w:val="18"/>
                <w:vertAlign w:val="subscript"/>
                <w:lang w:eastAsia="x-none"/>
              </w:rPr>
              <w:t>Channel</w:t>
            </w:r>
          </w:p>
        </w:tc>
      </w:tr>
      <w:tr w:rsidR="006B658D" w14:paraId="081196F8" w14:textId="77777777" w:rsidTr="006B658D">
        <w:trPr>
          <w:trHeight w:val="215"/>
        </w:trPr>
        <w:tc>
          <w:tcPr>
            <w:tcW w:w="0" w:type="auto"/>
            <w:vMerge w:val="restart"/>
            <w:shd w:val="clear" w:color="auto" w:fill="auto"/>
            <w:vAlign w:val="center"/>
          </w:tcPr>
          <w:p w14:paraId="65154DB4" w14:textId="77777777" w:rsidR="006B658D" w:rsidRPr="00FF3ACC" w:rsidRDefault="006B658D" w:rsidP="00355B5C">
            <w:pPr>
              <w:pStyle w:val="TH"/>
              <w:spacing w:before="0" w:after="0"/>
              <w:rPr>
                <w:rFonts w:eastAsia="Malgun Gothic"/>
                <w:b w:val="0"/>
                <w:sz w:val="18"/>
                <w:szCs w:val="18"/>
                <w:lang w:eastAsia="x-none"/>
              </w:rPr>
            </w:pPr>
            <w:r w:rsidRPr="00FF3ACC">
              <w:rPr>
                <w:rFonts w:eastAsia="Malgun Gothic" w:cs="Arial"/>
                <w:b w:val="0"/>
                <w:sz w:val="18"/>
                <w:lang w:eastAsia="zh-CN"/>
              </w:rPr>
              <w:t>±40</w:t>
            </w:r>
          </w:p>
          <w:p w14:paraId="7D52EFAB" w14:textId="77777777" w:rsidR="006B658D" w:rsidRPr="00FF3ACC" w:rsidRDefault="006B658D" w:rsidP="00355B5C">
            <w:pPr>
              <w:pStyle w:val="TH"/>
              <w:spacing w:before="0" w:after="0"/>
              <w:rPr>
                <w:rFonts w:eastAsia="Malgun Gothic"/>
                <w:b w:val="0"/>
                <w:sz w:val="18"/>
                <w:szCs w:val="18"/>
                <w:lang w:eastAsia="x-none"/>
              </w:rPr>
            </w:pPr>
          </w:p>
        </w:tc>
        <w:tc>
          <w:tcPr>
            <w:tcW w:w="0" w:type="auto"/>
            <w:vMerge w:val="restart"/>
            <w:shd w:val="clear" w:color="auto" w:fill="auto"/>
            <w:vAlign w:val="center"/>
          </w:tcPr>
          <w:p w14:paraId="71C167EE" w14:textId="77777777" w:rsidR="006B658D" w:rsidRPr="00FF3ACC" w:rsidRDefault="006B658D" w:rsidP="00355B5C">
            <w:pPr>
              <w:pStyle w:val="TH"/>
              <w:spacing w:before="0" w:after="0"/>
              <w:rPr>
                <w:rFonts w:eastAsia="Malgun Gothic"/>
                <w:b w:val="0"/>
                <w:sz w:val="18"/>
                <w:szCs w:val="18"/>
                <w:lang w:eastAsia="x-none"/>
              </w:rPr>
            </w:pPr>
            <w:r w:rsidRPr="00FF3ACC">
              <w:rPr>
                <w:rFonts w:eastAsia="Malgun Gothic" w:cs="Arial"/>
                <w:b w:val="0"/>
                <w:sz w:val="18"/>
                <w:lang w:eastAsia="ja-JP"/>
              </w:rPr>
              <w:sym w:font="Symbol" w:char="F0B3"/>
            </w:r>
            <w:r w:rsidRPr="00FF3ACC">
              <w:rPr>
                <w:rFonts w:eastAsia="Malgun Gothic" w:cs="Arial"/>
                <w:b w:val="0"/>
                <w:sz w:val="18"/>
                <w:lang w:eastAsia="ja-JP"/>
              </w:rPr>
              <w:t>-3</w:t>
            </w:r>
          </w:p>
          <w:p w14:paraId="23BD1C8F" w14:textId="77777777" w:rsidR="006B658D" w:rsidRPr="00FF3ACC" w:rsidRDefault="006B658D" w:rsidP="00355B5C">
            <w:pPr>
              <w:pStyle w:val="TH"/>
              <w:spacing w:before="0" w:after="0"/>
              <w:rPr>
                <w:rFonts w:eastAsia="Malgun Gothic"/>
                <w:b w:val="0"/>
                <w:sz w:val="18"/>
                <w:szCs w:val="18"/>
                <w:lang w:eastAsia="x-none"/>
              </w:rPr>
            </w:pPr>
          </w:p>
        </w:tc>
        <w:tc>
          <w:tcPr>
            <w:tcW w:w="2490" w:type="dxa"/>
            <w:vMerge w:val="restart"/>
            <w:shd w:val="clear" w:color="auto" w:fill="auto"/>
            <w:vAlign w:val="center"/>
          </w:tcPr>
          <w:p w14:paraId="28FD609C" w14:textId="77777777" w:rsidR="006B658D" w:rsidRPr="00900A72" w:rsidRDefault="006B658D" w:rsidP="00355B5C">
            <w:pPr>
              <w:pStyle w:val="TH"/>
              <w:tabs>
                <w:tab w:val="left" w:pos="1141"/>
              </w:tabs>
              <w:spacing w:before="0" w:after="0"/>
              <w:jc w:val="left"/>
              <w:rPr>
                <w:rFonts w:eastAsia="Malgun Gothic"/>
                <w:b w:val="0"/>
                <w:sz w:val="18"/>
                <w:szCs w:val="18"/>
                <w:lang w:eastAsia="x-none"/>
              </w:rPr>
            </w:pPr>
            <w:r w:rsidRPr="00900A72">
              <w:rPr>
                <w:rFonts w:eastAsia="Malgun Gothic"/>
                <w:b w:val="0"/>
                <w:sz w:val="18"/>
                <w:szCs w:val="18"/>
                <w:lang w:eastAsia="x-none"/>
              </w:rPr>
              <w:t>DC_</w:t>
            </w:r>
            <w:r>
              <w:rPr>
                <w:rFonts w:eastAsia="Malgun Gothic"/>
                <w:b w:val="0"/>
                <w:sz w:val="18"/>
                <w:szCs w:val="18"/>
                <w:lang w:eastAsia="x-none"/>
              </w:rPr>
              <w:t>1</w:t>
            </w:r>
            <w:r w:rsidRPr="00900A72">
              <w:rPr>
                <w:rFonts w:eastAsia="Malgun Gothic"/>
                <w:b w:val="0"/>
                <w:sz w:val="18"/>
                <w:szCs w:val="18"/>
                <w:lang w:eastAsia="x-none"/>
              </w:rPr>
              <w:t>_n</w:t>
            </w:r>
            <w:r>
              <w:rPr>
                <w:rFonts w:eastAsia="Malgun Gothic"/>
                <w:b w:val="0"/>
                <w:sz w:val="18"/>
                <w:szCs w:val="18"/>
                <w:lang w:eastAsia="x-none"/>
              </w:rPr>
              <w:t>28</w:t>
            </w:r>
          </w:p>
        </w:tc>
        <w:tc>
          <w:tcPr>
            <w:tcW w:w="1626" w:type="dxa"/>
            <w:vMerge w:val="restart"/>
            <w:shd w:val="clear" w:color="auto" w:fill="auto"/>
            <w:vAlign w:val="center"/>
          </w:tcPr>
          <w:p w14:paraId="1B6FFF2A" w14:textId="77777777" w:rsidR="006B658D" w:rsidRPr="00900A72" w:rsidRDefault="006B658D" w:rsidP="00355B5C">
            <w:pPr>
              <w:pStyle w:val="TH"/>
              <w:spacing w:before="0" w:after="0"/>
              <w:ind w:right="2"/>
              <w:rPr>
                <w:rFonts w:eastAsia="Malgun Gothic"/>
                <w:b w:val="0"/>
                <w:sz w:val="18"/>
                <w:szCs w:val="18"/>
                <w:lang w:eastAsia="x-none"/>
              </w:rPr>
            </w:pPr>
            <w:r>
              <w:rPr>
                <w:rFonts w:eastAsia="Malgun Gothic"/>
                <w:b w:val="0"/>
                <w:sz w:val="18"/>
                <w:szCs w:val="18"/>
                <w:lang w:eastAsia="x-none"/>
              </w:rPr>
              <w:t>[-121]</w:t>
            </w:r>
          </w:p>
        </w:tc>
        <w:tc>
          <w:tcPr>
            <w:tcW w:w="723" w:type="dxa"/>
          </w:tcPr>
          <w:p w14:paraId="329CB477" w14:textId="77777777" w:rsidR="006B658D" w:rsidRPr="00900A72" w:rsidRDefault="006B658D" w:rsidP="00355B5C">
            <w:pPr>
              <w:pStyle w:val="TH"/>
              <w:spacing w:before="0" w:after="0"/>
              <w:rPr>
                <w:rFonts w:eastAsia="Malgun Gothic"/>
                <w:b w:val="0"/>
                <w:sz w:val="18"/>
                <w:szCs w:val="18"/>
                <w:lang w:eastAsia="x-none"/>
              </w:rPr>
            </w:pPr>
            <w:r>
              <w:rPr>
                <w:rFonts w:eastAsia="Malgun Gothic"/>
                <w:b w:val="0"/>
                <w:sz w:val="18"/>
                <w:szCs w:val="18"/>
                <w:lang w:eastAsia="x-none"/>
              </w:rPr>
              <w:t>15</w:t>
            </w:r>
          </w:p>
        </w:tc>
        <w:tc>
          <w:tcPr>
            <w:tcW w:w="1616" w:type="dxa"/>
            <w:shd w:val="clear" w:color="auto" w:fill="auto"/>
          </w:tcPr>
          <w:p w14:paraId="40C41AA3" w14:textId="77777777" w:rsidR="006B658D" w:rsidRPr="007169EE" w:rsidRDefault="006B658D" w:rsidP="00355B5C">
            <w:pPr>
              <w:pStyle w:val="TH"/>
              <w:spacing w:before="0" w:after="0"/>
              <w:rPr>
                <w:rFonts w:eastAsia="Malgun Gothic"/>
                <w:b w:val="0"/>
                <w:sz w:val="18"/>
                <w:szCs w:val="18"/>
                <w:vertAlign w:val="superscript"/>
                <w:lang w:eastAsia="x-none"/>
              </w:rPr>
            </w:pPr>
            <w:r w:rsidRPr="00900A72">
              <w:rPr>
                <w:rFonts w:eastAsia="Malgun Gothic"/>
                <w:b w:val="0"/>
                <w:sz w:val="18"/>
                <w:szCs w:val="18"/>
                <w:lang w:eastAsia="x-none"/>
              </w:rPr>
              <w:t>[</w:t>
            </w:r>
            <w:r>
              <w:rPr>
                <w:rFonts w:eastAsia="Malgun Gothic"/>
                <w:b w:val="0"/>
                <w:sz w:val="18"/>
                <w:szCs w:val="18"/>
                <w:lang w:eastAsia="x-none"/>
              </w:rPr>
              <w:t>-123</w:t>
            </w:r>
            <w:r w:rsidRPr="00900A72">
              <w:rPr>
                <w:rFonts w:eastAsia="Malgun Gothic"/>
                <w:b w:val="0"/>
                <w:sz w:val="18"/>
                <w:szCs w:val="18"/>
                <w:lang w:eastAsia="x-none"/>
              </w:rPr>
              <w:t>]</w:t>
            </w:r>
            <w:r>
              <w:rPr>
                <w:rFonts w:eastAsia="Malgun Gothic"/>
                <w:b w:val="0"/>
                <w:sz w:val="18"/>
                <w:szCs w:val="18"/>
                <w:vertAlign w:val="superscript"/>
                <w:lang w:eastAsia="x-none"/>
              </w:rPr>
              <w:t>(2)</w:t>
            </w:r>
          </w:p>
        </w:tc>
        <w:tc>
          <w:tcPr>
            <w:tcW w:w="1440" w:type="dxa"/>
            <w:vMerge w:val="restart"/>
            <w:shd w:val="clear" w:color="auto" w:fill="auto"/>
            <w:vAlign w:val="center"/>
          </w:tcPr>
          <w:p w14:paraId="3E3EBE26" w14:textId="77777777" w:rsidR="006B658D" w:rsidRPr="00900A72" w:rsidRDefault="006B658D" w:rsidP="00355B5C">
            <w:pPr>
              <w:pStyle w:val="TH"/>
              <w:spacing w:before="0" w:after="0"/>
              <w:rPr>
                <w:rFonts w:eastAsia="Malgun Gothic"/>
                <w:b w:val="0"/>
                <w:sz w:val="18"/>
                <w:szCs w:val="18"/>
                <w:lang w:eastAsia="x-none"/>
              </w:rPr>
            </w:pPr>
            <w:r w:rsidRPr="00900A72">
              <w:rPr>
                <w:rFonts w:eastAsia="Malgun Gothic"/>
                <w:b w:val="0"/>
                <w:sz w:val="18"/>
                <w:szCs w:val="18"/>
                <w:lang w:eastAsia="x-none"/>
              </w:rPr>
              <w:t>-50</w:t>
            </w:r>
          </w:p>
        </w:tc>
      </w:tr>
      <w:tr w:rsidR="006B658D" w14:paraId="331B50D7" w14:textId="77777777" w:rsidTr="006B658D">
        <w:trPr>
          <w:trHeight w:val="170"/>
        </w:trPr>
        <w:tc>
          <w:tcPr>
            <w:tcW w:w="0" w:type="auto"/>
            <w:vMerge/>
            <w:shd w:val="clear" w:color="auto" w:fill="auto"/>
            <w:vAlign w:val="center"/>
          </w:tcPr>
          <w:p w14:paraId="25D94F6F" w14:textId="77777777" w:rsidR="006B658D" w:rsidRPr="00900A72" w:rsidRDefault="006B658D" w:rsidP="00355B5C">
            <w:pPr>
              <w:pStyle w:val="TH"/>
              <w:spacing w:before="0" w:after="0"/>
              <w:rPr>
                <w:rFonts w:eastAsia="Malgun Gothic" w:cs="Arial"/>
                <w:b w:val="0"/>
                <w:lang w:eastAsia="zh-CN"/>
              </w:rPr>
            </w:pPr>
          </w:p>
        </w:tc>
        <w:tc>
          <w:tcPr>
            <w:tcW w:w="0" w:type="auto"/>
            <w:vMerge/>
            <w:shd w:val="clear" w:color="auto" w:fill="auto"/>
            <w:vAlign w:val="center"/>
          </w:tcPr>
          <w:p w14:paraId="1CC916AA" w14:textId="77777777" w:rsidR="006B658D" w:rsidRPr="00900A72" w:rsidRDefault="006B658D" w:rsidP="00355B5C">
            <w:pPr>
              <w:pStyle w:val="TH"/>
              <w:spacing w:before="0" w:after="0"/>
              <w:rPr>
                <w:rFonts w:eastAsia="Malgun Gothic" w:cs="Arial"/>
                <w:b w:val="0"/>
                <w:lang w:eastAsia="ja-JP"/>
              </w:rPr>
            </w:pPr>
          </w:p>
        </w:tc>
        <w:tc>
          <w:tcPr>
            <w:tcW w:w="2490" w:type="dxa"/>
            <w:vMerge/>
            <w:shd w:val="clear" w:color="auto" w:fill="auto"/>
            <w:vAlign w:val="center"/>
          </w:tcPr>
          <w:p w14:paraId="69773A38" w14:textId="77777777" w:rsidR="006B658D" w:rsidRPr="00900A72" w:rsidRDefault="006B658D" w:rsidP="00355B5C">
            <w:pPr>
              <w:pStyle w:val="TH"/>
              <w:tabs>
                <w:tab w:val="left" w:pos="1141"/>
              </w:tabs>
              <w:spacing w:before="0" w:after="0"/>
              <w:jc w:val="left"/>
              <w:rPr>
                <w:rFonts w:eastAsia="Malgun Gothic"/>
                <w:b w:val="0"/>
                <w:sz w:val="18"/>
                <w:szCs w:val="18"/>
                <w:lang w:eastAsia="x-none"/>
              </w:rPr>
            </w:pPr>
          </w:p>
        </w:tc>
        <w:tc>
          <w:tcPr>
            <w:tcW w:w="1626" w:type="dxa"/>
            <w:vMerge/>
            <w:shd w:val="clear" w:color="auto" w:fill="auto"/>
            <w:vAlign w:val="center"/>
          </w:tcPr>
          <w:p w14:paraId="1E01549B" w14:textId="77777777" w:rsidR="006B658D" w:rsidRPr="00900A72" w:rsidRDefault="006B658D" w:rsidP="00355B5C">
            <w:pPr>
              <w:pStyle w:val="TH"/>
              <w:spacing w:before="0" w:after="0"/>
              <w:ind w:right="2"/>
              <w:rPr>
                <w:rFonts w:eastAsia="Malgun Gothic"/>
                <w:b w:val="0"/>
                <w:sz w:val="18"/>
                <w:szCs w:val="18"/>
                <w:lang w:eastAsia="x-none"/>
              </w:rPr>
            </w:pPr>
          </w:p>
        </w:tc>
        <w:tc>
          <w:tcPr>
            <w:tcW w:w="723" w:type="dxa"/>
          </w:tcPr>
          <w:p w14:paraId="3417851E" w14:textId="77777777" w:rsidR="006B658D" w:rsidRDefault="006B658D" w:rsidP="00355B5C">
            <w:pPr>
              <w:pStyle w:val="TH"/>
              <w:spacing w:before="0" w:after="0"/>
              <w:rPr>
                <w:rFonts w:eastAsia="Malgun Gothic"/>
                <w:b w:val="0"/>
                <w:sz w:val="18"/>
                <w:szCs w:val="18"/>
                <w:lang w:eastAsia="x-none"/>
              </w:rPr>
            </w:pPr>
            <w:r>
              <w:rPr>
                <w:rFonts w:eastAsia="Malgun Gothic"/>
                <w:b w:val="0"/>
                <w:sz w:val="18"/>
                <w:szCs w:val="18"/>
                <w:lang w:eastAsia="x-none"/>
              </w:rPr>
              <w:t>30</w:t>
            </w:r>
          </w:p>
        </w:tc>
        <w:tc>
          <w:tcPr>
            <w:tcW w:w="1616" w:type="dxa"/>
            <w:shd w:val="clear" w:color="auto" w:fill="auto"/>
          </w:tcPr>
          <w:p w14:paraId="055A9C54" w14:textId="77777777" w:rsidR="006B658D" w:rsidRPr="00C838AB" w:rsidRDefault="006B658D" w:rsidP="00355B5C">
            <w:pPr>
              <w:pStyle w:val="TH"/>
              <w:spacing w:before="0" w:after="0"/>
              <w:rPr>
                <w:rFonts w:eastAsia="Malgun Gothic"/>
                <w:b w:val="0"/>
                <w:sz w:val="18"/>
                <w:szCs w:val="18"/>
                <w:vertAlign w:val="superscript"/>
                <w:lang w:eastAsia="x-none"/>
              </w:rPr>
            </w:pPr>
            <w:r>
              <w:rPr>
                <w:rFonts w:eastAsia="Malgun Gothic"/>
                <w:b w:val="0"/>
                <w:sz w:val="18"/>
                <w:szCs w:val="18"/>
                <w:lang w:eastAsia="x-none"/>
              </w:rPr>
              <w:t>[-120]</w:t>
            </w:r>
            <w:r>
              <w:rPr>
                <w:rFonts w:eastAsia="Malgun Gothic"/>
                <w:b w:val="0"/>
                <w:sz w:val="18"/>
                <w:szCs w:val="18"/>
                <w:vertAlign w:val="superscript"/>
                <w:lang w:eastAsia="x-none"/>
              </w:rPr>
              <w:t>(2)</w:t>
            </w:r>
          </w:p>
        </w:tc>
        <w:tc>
          <w:tcPr>
            <w:tcW w:w="1440" w:type="dxa"/>
            <w:vMerge/>
            <w:shd w:val="clear" w:color="auto" w:fill="auto"/>
            <w:vAlign w:val="center"/>
          </w:tcPr>
          <w:p w14:paraId="002C007C" w14:textId="77777777" w:rsidR="006B658D" w:rsidRPr="00900A72" w:rsidRDefault="006B658D" w:rsidP="00355B5C">
            <w:pPr>
              <w:pStyle w:val="TH"/>
              <w:spacing w:before="0" w:after="0"/>
              <w:rPr>
                <w:rFonts w:eastAsia="Malgun Gothic"/>
                <w:b w:val="0"/>
                <w:sz w:val="18"/>
                <w:szCs w:val="18"/>
                <w:lang w:eastAsia="x-none"/>
              </w:rPr>
            </w:pPr>
          </w:p>
        </w:tc>
      </w:tr>
      <w:tr w:rsidR="006B658D" w14:paraId="6FE85222" w14:textId="77777777" w:rsidTr="006B658D">
        <w:trPr>
          <w:trHeight w:val="30"/>
        </w:trPr>
        <w:tc>
          <w:tcPr>
            <w:tcW w:w="0" w:type="auto"/>
            <w:vMerge/>
            <w:shd w:val="clear" w:color="auto" w:fill="auto"/>
            <w:vAlign w:val="center"/>
          </w:tcPr>
          <w:p w14:paraId="72FAA24A" w14:textId="77777777" w:rsidR="006B658D" w:rsidRPr="00FF3ACC" w:rsidRDefault="006B658D" w:rsidP="00355B5C">
            <w:pPr>
              <w:pStyle w:val="TH"/>
              <w:spacing w:before="0" w:after="0"/>
              <w:rPr>
                <w:rFonts w:eastAsia="Malgun Gothic"/>
                <w:b w:val="0"/>
                <w:sz w:val="18"/>
                <w:szCs w:val="18"/>
                <w:lang w:eastAsia="x-none"/>
              </w:rPr>
            </w:pPr>
          </w:p>
        </w:tc>
        <w:tc>
          <w:tcPr>
            <w:tcW w:w="0" w:type="auto"/>
            <w:vMerge/>
            <w:shd w:val="clear" w:color="auto" w:fill="auto"/>
            <w:vAlign w:val="center"/>
          </w:tcPr>
          <w:p w14:paraId="1430F908" w14:textId="77777777" w:rsidR="006B658D" w:rsidRPr="00FF3ACC" w:rsidRDefault="006B658D" w:rsidP="00355B5C">
            <w:pPr>
              <w:pStyle w:val="TH"/>
              <w:spacing w:before="0" w:after="0"/>
              <w:rPr>
                <w:rFonts w:eastAsia="Malgun Gothic"/>
                <w:b w:val="0"/>
                <w:sz w:val="18"/>
                <w:szCs w:val="18"/>
                <w:lang w:eastAsia="x-none"/>
              </w:rPr>
            </w:pPr>
          </w:p>
        </w:tc>
        <w:tc>
          <w:tcPr>
            <w:tcW w:w="2490" w:type="dxa"/>
            <w:vAlign w:val="center"/>
          </w:tcPr>
          <w:p w14:paraId="35CE5D08" w14:textId="5FAA7237" w:rsidR="006B658D" w:rsidRPr="006B658D" w:rsidRDefault="006B658D" w:rsidP="00355B5C">
            <w:pPr>
              <w:pStyle w:val="TAN"/>
              <w:tabs>
                <w:tab w:val="left" w:pos="1141"/>
              </w:tabs>
              <w:rPr>
                <w:rFonts w:eastAsia="Malgun Gothic" w:cs="Arial"/>
                <w:b/>
                <w:sz w:val="22"/>
                <w:szCs w:val="18"/>
                <w:lang w:eastAsia="ja-JP"/>
              </w:rPr>
            </w:pPr>
            <w:r w:rsidRPr="006B658D">
              <w:rPr>
                <w:rFonts w:eastAsia="Malgun Gothic" w:cs="Arial"/>
                <w:b/>
                <w:sz w:val="22"/>
                <w:szCs w:val="18"/>
                <w:lang w:eastAsia="ja-JP"/>
              </w:rPr>
              <w:t>...</w:t>
            </w:r>
          </w:p>
        </w:tc>
        <w:tc>
          <w:tcPr>
            <w:tcW w:w="1626" w:type="dxa"/>
            <w:vAlign w:val="center"/>
          </w:tcPr>
          <w:p w14:paraId="48D3CD6E" w14:textId="1C308A81" w:rsidR="006B658D" w:rsidRPr="006B658D" w:rsidRDefault="006B658D" w:rsidP="00355B5C">
            <w:pPr>
              <w:pStyle w:val="TAN"/>
              <w:ind w:right="2"/>
              <w:jc w:val="center"/>
              <w:rPr>
                <w:rFonts w:eastAsia="Malgun Gothic" w:cs="Arial"/>
                <w:b/>
                <w:sz w:val="22"/>
                <w:szCs w:val="18"/>
                <w:lang w:eastAsia="ja-JP"/>
              </w:rPr>
            </w:pPr>
            <w:r w:rsidRPr="006B658D">
              <w:rPr>
                <w:rFonts w:eastAsia="Malgun Gothic" w:cs="Arial"/>
                <w:b/>
                <w:sz w:val="22"/>
                <w:szCs w:val="18"/>
                <w:lang w:eastAsia="ja-JP"/>
              </w:rPr>
              <w:t>...</w:t>
            </w:r>
          </w:p>
        </w:tc>
        <w:tc>
          <w:tcPr>
            <w:tcW w:w="723" w:type="dxa"/>
          </w:tcPr>
          <w:p w14:paraId="007CC06B" w14:textId="6C3975D1" w:rsidR="006B658D" w:rsidRPr="006B658D" w:rsidRDefault="006B658D" w:rsidP="00355B5C">
            <w:pPr>
              <w:pStyle w:val="TAN"/>
              <w:jc w:val="center"/>
              <w:rPr>
                <w:rFonts w:eastAsia="Malgun Gothic" w:cs="Arial"/>
                <w:b/>
                <w:sz w:val="22"/>
                <w:szCs w:val="18"/>
                <w:lang w:eastAsia="ja-JP"/>
              </w:rPr>
            </w:pPr>
            <w:r w:rsidRPr="006B658D">
              <w:rPr>
                <w:rFonts w:eastAsia="Malgun Gothic" w:cs="Arial"/>
                <w:b/>
                <w:sz w:val="22"/>
                <w:szCs w:val="18"/>
                <w:lang w:eastAsia="ja-JP"/>
              </w:rPr>
              <w:t>...</w:t>
            </w:r>
          </w:p>
        </w:tc>
        <w:tc>
          <w:tcPr>
            <w:tcW w:w="1616" w:type="dxa"/>
          </w:tcPr>
          <w:p w14:paraId="4CEE78F9" w14:textId="5B6067ED" w:rsidR="006B658D" w:rsidRPr="006B658D" w:rsidRDefault="006B658D" w:rsidP="00355B5C">
            <w:pPr>
              <w:pStyle w:val="TAN"/>
              <w:jc w:val="center"/>
              <w:rPr>
                <w:rFonts w:eastAsia="Malgun Gothic" w:cs="Arial"/>
                <w:b/>
                <w:sz w:val="22"/>
                <w:szCs w:val="18"/>
                <w:lang w:eastAsia="ja-JP"/>
              </w:rPr>
            </w:pPr>
            <w:r w:rsidRPr="006B658D">
              <w:rPr>
                <w:rFonts w:eastAsia="Malgun Gothic" w:cs="Arial"/>
                <w:b/>
                <w:sz w:val="22"/>
                <w:szCs w:val="18"/>
                <w:lang w:eastAsia="ja-JP"/>
              </w:rPr>
              <w:t>...</w:t>
            </w:r>
          </w:p>
        </w:tc>
        <w:tc>
          <w:tcPr>
            <w:tcW w:w="1440" w:type="dxa"/>
            <w:vAlign w:val="center"/>
          </w:tcPr>
          <w:p w14:paraId="73A3D9D2" w14:textId="25D1D180" w:rsidR="006B658D" w:rsidRPr="006B658D" w:rsidRDefault="006B658D" w:rsidP="00355B5C">
            <w:pPr>
              <w:pStyle w:val="TAN"/>
              <w:jc w:val="center"/>
              <w:rPr>
                <w:rFonts w:eastAsia="Malgun Gothic" w:cs="Arial"/>
                <w:b/>
                <w:sz w:val="22"/>
                <w:szCs w:val="18"/>
                <w:lang w:eastAsia="ja-JP"/>
              </w:rPr>
            </w:pPr>
            <w:r w:rsidRPr="006B658D">
              <w:rPr>
                <w:rFonts w:eastAsia="Malgun Gothic" w:cs="Arial"/>
                <w:b/>
                <w:sz w:val="22"/>
                <w:szCs w:val="18"/>
                <w:lang w:eastAsia="ja-JP"/>
              </w:rPr>
              <w:t>...</w:t>
            </w:r>
          </w:p>
        </w:tc>
      </w:tr>
      <w:tr w:rsidR="006B658D" w14:paraId="23C83EA8" w14:textId="77777777" w:rsidTr="006B658D">
        <w:tc>
          <w:tcPr>
            <w:tcW w:w="9629" w:type="dxa"/>
            <w:gridSpan w:val="7"/>
          </w:tcPr>
          <w:p w14:paraId="3A5BABAA" w14:textId="77777777" w:rsidR="006B658D" w:rsidRDefault="006B658D" w:rsidP="00355B5C">
            <w:pPr>
              <w:pStyle w:val="TAN"/>
              <w:rPr>
                <w:rFonts w:eastAsia="Malgun Gothic" w:cs="Arial"/>
                <w:szCs w:val="18"/>
                <w:lang w:eastAsia="ja-JP"/>
              </w:rPr>
            </w:pPr>
            <w:r>
              <w:rPr>
                <w:rFonts w:eastAsia="Malgun Gothic" w:cs="Arial"/>
                <w:szCs w:val="18"/>
                <w:lang w:eastAsia="ja-JP"/>
              </w:rPr>
              <w:t>Note 0:</w:t>
            </w:r>
            <w:r>
              <w:rPr>
                <w:rFonts w:eastAsia="Malgun Gothic" w:cs="Arial"/>
                <w:szCs w:val="18"/>
                <w:lang w:eastAsia="ja-JP"/>
              </w:rPr>
              <w:tab/>
              <w:t>EN-DC band combinations are specified in TS 38.101-3 Clause 5.2B.</w:t>
            </w:r>
          </w:p>
          <w:p w14:paraId="69D5796A" w14:textId="77777777" w:rsidR="006B658D" w:rsidRDefault="006B658D" w:rsidP="007331A6">
            <w:pPr>
              <w:pStyle w:val="TAN"/>
              <w:ind w:left="870" w:hanging="870"/>
              <w:rPr>
                <w:rFonts w:eastAsia="Malgun Gothic" w:cs="Arial"/>
                <w:szCs w:val="18"/>
                <w:lang w:eastAsia="ja-JP"/>
              </w:rPr>
            </w:pPr>
            <w:r w:rsidRPr="000E4FDE">
              <w:rPr>
                <w:rFonts w:eastAsia="Malgun Gothic" w:cs="Arial"/>
                <w:szCs w:val="18"/>
                <w:lang w:eastAsia="ja-JP"/>
              </w:rPr>
              <w:t>Note 1:</w:t>
            </w:r>
            <w:r w:rsidRPr="000E4FDE">
              <w:rPr>
                <w:rFonts w:eastAsia="Malgun Gothic" w:cs="Arial"/>
                <w:szCs w:val="18"/>
                <w:lang w:eastAsia="ja-JP"/>
              </w:rPr>
              <w:tab/>
              <w:t xml:space="preserve">Depending on </w:t>
            </w:r>
            <w:r>
              <w:rPr>
                <w:rFonts w:eastAsia="Malgun Gothic" w:cs="Arial"/>
                <w:szCs w:val="18"/>
                <w:lang w:eastAsia="ja-JP"/>
              </w:rPr>
              <w:t xml:space="preserve">the particular E-UTRA and </w:t>
            </w:r>
            <w:r w:rsidRPr="000E4FDE">
              <w:rPr>
                <w:rFonts w:eastAsia="Malgun Gothic" w:cs="Arial"/>
                <w:szCs w:val="18"/>
                <w:lang w:eastAsia="ja-JP"/>
              </w:rPr>
              <w:t>NR cell configuration</w:t>
            </w:r>
            <w:r>
              <w:rPr>
                <w:rFonts w:eastAsia="Malgun Gothic" w:cs="Arial"/>
                <w:szCs w:val="18"/>
                <w:lang w:eastAsia="ja-JP"/>
              </w:rPr>
              <w:t>s, one or more of the following margins shall be added to the Minimum Io side condition:</w:t>
            </w:r>
          </w:p>
          <w:p w14:paraId="3D9FBD7C" w14:textId="77777777" w:rsidR="006B658D" w:rsidRPr="00A86172" w:rsidRDefault="006B658D" w:rsidP="006B658D">
            <w:pPr>
              <w:pStyle w:val="TAN"/>
              <w:numPr>
                <w:ilvl w:val="0"/>
                <w:numId w:val="41"/>
              </w:numPr>
              <w:ind w:left="1080" w:hanging="225"/>
              <w:rPr>
                <w:rFonts w:eastAsia="Malgun Gothic" w:cs="Arial"/>
                <w:szCs w:val="18"/>
                <w:lang w:eastAsia="ja-JP"/>
              </w:rPr>
            </w:pPr>
            <w:r>
              <w:rPr>
                <w:rFonts w:eastAsia="Malgun Gothic" w:cs="Arial"/>
                <w:szCs w:val="18"/>
                <w:lang w:eastAsia="ja-JP"/>
              </w:rPr>
              <w:t>MSD due to UL harmonic interference, as specified in TS 38.101-3 Clause 7.3B.2.3.1. If NR PSCell is configured, margins are applied to both E-UTRA and NR cells; otherwise margin is applied only to NR cell. Not applicable to gap-based SFTD measurements.</w:t>
            </w:r>
            <w:r w:rsidRPr="00A86172">
              <w:rPr>
                <w:rFonts w:eastAsia="Malgun Gothic" w:cs="Arial"/>
                <w:szCs w:val="18"/>
                <w:lang w:eastAsia="ja-JP"/>
              </w:rPr>
              <w:t xml:space="preserve">  </w:t>
            </w:r>
          </w:p>
          <w:p w14:paraId="3435200E" w14:textId="77777777" w:rsidR="006B658D" w:rsidRDefault="006B658D" w:rsidP="006B658D">
            <w:pPr>
              <w:pStyle w:val="TAN"/>
              <w:numPr>
                <w:ilvl w:val="0"/>
                <w:numId w:val="41"/>
              </w:numPr>
              <w:ind w:left="1080" w:hanging="225"/>
              <w:rPr>
                <w:rFonts w:eastAsia="Malgun Gothic" w:cs="Arial"/>
                <w:szCs w:val="18"/>
                <w:lang w:eastAsia="ja-JP"/>
              </w:rPr>
            </w:pPr>
            <w:r>
              <w:rPr>
                <w:rFonts w:eastAsia="Malgun Gothic" w:cs="Arial"/>
                <w:szCs w:val="18"/>
                <w:lang w:eastAsia="ja-JP"/>
              </w:rPr>
              <w:t xml:space="preserve">MSD due to receiver harmonics mixing, as specified in TS 38.101-3 Clause </w:t>
            </w:r>
            <w:r w:rsidRPr="000E4FDE">
              <w:rPr>
                <w:rFonts w:eastAsia="Malgun Gothic" w:cs="Arial"/>
                <w:szCs w:val="18"/>
                <w:lang w:eastAsia="ja-JP"/>
              </w:rPr>
              <w:t>7.3B.2.3.2</w:t>
            </w:r>
            <w:r>
              <w:rPr>
                <w:rFonts w:eastAsia="Malgun Gothic" w:cs="Arial"/>
                <w:szCs w:val="18"/>
                <w:lang w:eastAsia="ja-JP"/>
              </w:rPr>
              <w:t>. Not applicable to gap-based SFTD measurements.</w:t>
            </w:r>
          </w:p>
          <w:p w14:paraId="0C8B5F4C" w14:textId="77777777" w:rsidR="007331A6" w:rsidRDefault="006B658D" w:rsidP="007331A6">
            <w:pPr>
              <w:pStyle w:val="TAN"/>
              <w:numPr>
                <w:ilvl w:val="0"/>
                <w:numId w:val="41"/>
              </w:numPr>
              <w:ind w:left="1080" w:hanging="225"/>
              <w:rPr>
                <w:rFonts w:eastAsia="Malgun Gothic" w:cs="Arial"/>
                <w:szCs w:val="18"/>
                <w:lang w:eastAsia="ja-JP"/>
              </w:rPr>
            </w:pPr>
            <w:r>
              <w:rPr>
                <w:rFonts w:eastAsia="Malgun Gothic" w:cs="Arial"/>
                <w:szCs w:val="18"/>
                <w:lang w:eastAsia="ja-JP"/>
              </w:rPr>
              <w:t>MSD due to cross band isolation issues, as specified in TS 38.101-3 Clause 7.3B.2.3.4. Not applicable to gap-based SFTD measurements.</w:t>
            </w:r>
          </w:p>
          <w:p w14:paraId="1177314A" w14:textId="0B4260E1" w:rsidR="006B658D" w:rsidRPr="007331A6" w:rsidRDefault="006B658D" w:rsidP="007331A6">
            <w:pPr>
              <w:pStyle w:val="TAN"/>
              <w:numPr>
                <w:ilvl w:val="0"/>
                <w:numId w:val="41"/>
              </w:numPr>
              <w:ind w:left="1080" w:hanging="225"/>
              <w:rPr>
                <w:rFonts w:eastAsia="Malgun Gothic" w:cs="Arial"/>
                <w:szCs w:val="18"/>
                <w:lang w:eastAsia="ja-JP"/>
              </w:rPr>
            </w:pPr>
            <w:r w:rsidRPr="007331A6">
              <w:rPr>
                <w:rFonts w:eastAsia="Malgun Gothic" w:cs="Arial"/>
                <w:szCs w:val="18"/>
                <w:lang w:eastAsia="ja-JP"/>
              </w:rPr>
              <w:t>MSD due to intermodulation interfererence in dual uplink operation, as specified in TS 36.101-3</w:t>
            </w:r>
            <w:r w:rsidRPr="007331A6">
              <w:rPr>
                <w:rFonts w:eastAsia="Malgun Gothic" w:cs="Arial"/>
                <w:szCs w:val="18"/>
                <w:lang w:eastAsia="ja-JP"/>
              </w:rPr>
              <w:t xml:space="preserve"> </w:t>
            </w:r>
            <w:r w:rsidRPr="007331A6">
              <w:rPr>
                <w:rFonts w:eastAsia="Malgun Gothic" w:cs="Arial"/>
                <w:szCs w:val="18"/>
                <w:lang w:eastAsia="ja-JP"/>
              </w:rPr>
              <w:t>Clause 7.3B.2.3.5. Applicable only when NR PSCell is configured.</w:t>
            </w:r>
          </w:p>
          <w:p w14:paraId="24AA96FC" w14:textId="77777777" w:rsidR="006B658D" w:rsidRPr="00BA0E5B" w:rsidRDefault="006B658D" w:rsidP="006B658D">
            <w:pPr>
              <w:pStyle w:val="TAN"/>
              <w:numPr>
                <w:ilvl w:val="0"/>
                <w:numId w:val="41"/>
              </w:numPr>
              <w:ind w:left="1080" w:hanging="225"/>
              <w:rPr>
                <w:rFonts w:eastAsia="Malgun Gothic" w:cs="Arial"/>
                <w:szCs w:val="18"/>
                <w:lang w:eastAsia="ja-JP"/>
              </w:rPr>
            </w:pPr>
            <w:r w:rsidRPr="007E3289">
              <w:t>ΔR</w:t>
            </w:r>
            <w:r w:rsidRPr="007E3289">
              <w:rPr>
                <w:vertAlign w:val="subscript"/>
              </w:rPr>
              <w:t>IB</w:t>
            </w:r>
            <w:r>
              <w:rPr>
                <w:vertAlign w:val="subscript"/>
              </w:rPr>
              <w:t xml:space="preserve">,c </w:t>
            </w:r>
            <w:r>
              <w:t xml:space="preserve">as specified in TS 38.101-3 Clause </w:t>
            </w:r>
            <w:r w:rsidRPr="00BA0E5B">
              <w:t>7.3B.3.3</w:t>
            </w:r>
            <w:r>
              <w:t xml:space="preserve">. </w:t>
            </w:r>
          </w:p>
          <w:p w14:paraId="3F6F16BE" w14:textId="4962CE5C" w:rsidR="006B658D" w:rsidRPr="00BA0E5B" w:rsidRDefault="006B658D" w:rsidP="00355B5C">
            <w:pPr>
              <w:pStyle w:val="TAN"/>
              <w:ind w:left="0" w:firstLine="0"/>
              <w:rPr>
                <w:rFonts w:eastAsia="Malgun Gothic" w:cs="Arial"/>
                <w:szCs w:val="18"/>
                <w:lang w:eastAsia="ja-JP"/>
              </w:rPr>
            </w:pPr>
            <w:r w:rsidRPr="00BA0E5B">
              <w:rPr>
                <w:rFonts w:eastAsia="Malgun Gothic" w:cs="Arial"/>
                <w:lang w:eastAsia="ja-JP"/>
              </w:rPr>
              <w:t>Note 2:</w:t>
            </w:r>
            <w:r w:rsidRPr="00BA0E5B">
              <w:rPr>
                <w:rFonts w:eastAsia="Malgun Gothic" w:cs="Arial"/>
                <w:lang w:eastAsia="ja-JP"/>
              </w:rPr>
              <w:tab/>
              <w:t>The stated Minimum Io side condition is n</w:t>
            </w:r>
            <w:r w:rsidRPr="00BA0E5B">
              <w:rPr>
                <w:rFonts w:eastAsia="Malgun Gothic" w:cs="Arial"/>
                <w:szCs w:val="18"/>
                <w:lang w:eastAsia="ja-JP"/>
              </w:rPr>
              <w:t xml:space="preserve">ot applicable to NR cell with 20 MHz downlink channel </w:t>
            </w:r>
            <w:r w:rsidRPr="00BA0E5B">
              <w:rPr>
                <w:rFonts w:eastAsia="Malgun Gothic" w:cs="Arial"/>
                <w:szCs w:val="18"/>
                <w:lang w:eastAsia="ja-JP"/>
              </w:rPr>
              <w:tab/>
            </w:r>
            <w:r w:rsidRPr="00BA0E5B">
              <w:rPr>
                <w:rFonts w:eastAsia="Malgun Gothic" w:cs="Arial"/>
                <w:szCs w:val="18"/>
                <w:lang w:eastAsia="ja-JP"/>
              </w:rPr>
              <w:tab/>
            </w:r>
            <w:r w:rsidRPr="00BA0E5B">
              <w:rPr>
                <w:rFonts w:eastAsia="Malgun Gothic" w:cs="Arial"/>
                <w:szCs w:val="18"/>
                <w:lang w:eastAsia="ja-JP"/>
              </w:rPr>
              <w:tab/>
              <w:t>bandwidth.</w:t>
            </w:r>
          </w:p>
        </w:tc>
      </w:tr>
    </w:tbl>
    <w:p w14:paraId="191360CC" w14:textId="6411662F" w:rsidR="006B658D" w:rsidRPr="006B658D" w:rsidRDefault="006B658D" w:rsidP="006B658D">
      <w:pPr>
        <w:rPr>
          <w:sz w:val="22"/>
          <w:lang w:val="en-CA"/>
        </w:rPr>
      </w:pPr>
      <w:r>
        <w:rPr>
          <w:sz w:val="22"/>
          <w:lang w:val="en-CA"/>
        </w:rPr>
        <w:t xml:space="preserve"> </w:t>
      </w:r>
    </w:p>
    <w:p w14:paraId="04771454" w14:textId="36BA64BB" w:rsidR="006B658D" w:rsidRPr="006B658D" w:rsidRDefault="007331A6" w:rsidP="00090365">
      <w:pPr>
        <w:rPr>
          <w:sz w:val="22"/>
          <w:lang w:val="en-CA"/>
        </w:rPr>
      </w:pPr>
      <w:r>
        <w:rPr>
          <w:sz w:val="22"/>
          <w:lang w:val="en-CA"/>
        </w:rPr>
        <w:t xml:space="preserve">A CR draft which can be used as starting point for the discussions on how to capture </w:t>
      </w:r>
      <w:r w:rsidR="00640879">
        <w:rPr>
          <w:sz w:val="22"/>
          <w:lang w:val="en-CA"/>
        </w:rPr>
        <w:t xml:space="preserve">and structure </w:t>
      </w:r>
      <w:r>
        <w:rPr>
          <w:sz w:val="22"/>
          <w:lang w:val="en-CA"/>
        </w:rPr>
        <w:t xml:space="preserve">the measurement accuracy requirement, is provided in </w:t>
      </w:r>
      <w:r>
        <w:rPr>
          <w:sz w:val="22"/>
          <w:lang w:val="en-CA"/>
        </w:rPr>
        <w:fldChar w:fldCharType="begin"/>
      </w:r>
      <w:r>
        <w:rPr>
          <w:sz w:val="22"/>
          <w:lang w:val="en-CA"/>
        </w:rPr>
        <w:instrText xml:space="preserve"> REF _Ref517707165 \r \h </w:instrText>
      </w:r>
      <w:r>
        <w:rPr>
          <w:sz w:val="22"/>
          <w:lang w:val="en-CA"/>
        </w:rPr>
      </w:r>
      <w:r>
        <w:rPr>
          <w:sz w:val="22"/>
          <w:lang w:val="en-CA"/>
        </w:rPr>
        <w:fldChar w:fldCharType="separate"/>
      </w:r>
      <w:r>
        <w:rPr>
          <w:sz w:val="22"/>
          <w:lang w:val="en-CA"/>
        </w:rPr>
        <w:t>[3]</w:t>
      </w:r>
      <w:r>
        <w:rPr>
          <w:sz w:val="22"/>
          <w:lang w:val="en-CA"/>
        </w:rPr>
        <w:fldChar w:fldCharType="end"/>
      </w:r>
      <w:r>
        <w:rPr>
          <w:sz w:val="22"/>
          <w:lang w:val="en-CA"/>
        </w:rPr>
        <w:t>.</w:t>
      </w:r>
      <w:r w:rsidR="00640879">
        <w:rPr>
          <w:sz w:val="22"/>
          <w:lang w:val="en-CA"/>
        </w:rPr>
        <w:t xml:space="preserve"> Minimum Io baseline levels for single carrier operation, as</w:t>
      </w:r>
      <w:r w:rsidR="006516FD">
        <w:rPr>
          <w:sz w:val="22"/>
          <w:lang w:val="en-CA"/>
        </w:rPr>
        <w:t xml:space="preserve"> well as</w:t>
      </w:r>
      <w:r w:rsidR="00640879">
        <w:rPr>
          <w:sz w:val="22"/>
          <w:lang w:val="en-CA"/>
        </w:rPr>
        <w:t xml:space="preserve"> NR band grouping, have not yet been defined in RAN4, and is outside the scope of the SFTD agenda. In case progress is made in those areas during the meeting, </w:t>
      </w:r>
      <w:r w:rsidR="006516FD">
        <w:rPr>
          <w:sz w:val="22"/>
          <w:lang w:val="en-CA"/>
        </w:rPr>
        <w:t>the CR draft can be updated accordingly. Otherwise e.g. Minimum Io levels for NR can be replaced by TBD in the final version.</w:t>
      </w:r>
    </w:p>
    <w:p w14:paraId="6213C13E" w14:textId="5639DA56" w:rsidR="005A345C" w:rsidRDefault="00DF79AF" w:rsidP="00990154">
      <w:pPr>
        <w:pStyle w:val="Heading1"/>
        <w:rPr>
          <w:lang w:val="en-CA"/>
        </w:rPr>
      </w:pPr>
      <w:r>
        <w:rPr>
          <w:lang w:val="en-CA"/>
        </w:rPr>
        <w:t>S</w:t>
      </w:r>
      <w:r w:rsidR="00990154">
        <w:rPr>
          <w:lang w:val="en-CA"/>
        </w:rPr>
        <w:t>ummary</w:t>
      </w:r>
      <w:r w:rsidR="0050366D">
        <w:rPr>
          <w:lang w:val="en-CA"/>
        </w:rPr>
        <w:t xml:space="preserve"> and Conclusions</w:t>
      </w:r>
    </w:p>
    <w:p w14:paraId="16FED2CE" w14:textId="68886DEF" w:rsidR="006516FD" w:rsidRPr="006516FD" w:rsidRDefault="006516FD" w:rsidP="006516FD">
      <w:pPr>
        <w:rPr>
          <w:sz w:val="22"/>
          <w:szCs w:val="22"/>
          <w:lang w:val="en-CA"/>
        </w:rPr>
      </w:pPr>
      <w:r w:rsidRPr="006516FD">
        <w:rPr>
          <w:sz w:val="22"/>
          <w:szCs w:val="22"/>
          <w:lang w:val="en-CA"/>
        </w:rPr>
        <w:t xml:space="preserve">In this </w:t>
      </w:r>
      <w:r>
        <w:rPr>
          <w:sz w:val="22"/>
          <w:szCs w:val="22"/>
          <w:lang w:val="en-CA"/>
        </w:rPr>
        <w:t>contribution we are propsing to use SSTD measurement accuracy as baseline for SFTD.</w:t>
      </w:r>
    </w:p>
    <w:p w14:paraId="6FE227FE" w14:textId="77777777" w:rsidR="006516FD" w:rsidRDefault="006516FD" w:rsidP="006516FD">
      <w:pPr>
        <w:jc w:val="both"/>
        <w:rPr>
          <w:sz w:val="22"/>
          <w:lang w:val="en-CA"/>
        </w:rPr>
      </w:pPr>
      <w:r>
        <w:rPr>
          <w:b/>
          <w:sz w:val="22"/>
          <w:lang w:val="en-CA"/>
        </w:rPr>
        <w:t>Proposal 1:</w:t>
      </w:r>
      <w:r>
        <w:rPr>
          <w:sz w:val="22"/>
          <w:lang w:val="en-CA"/>
        </w:rPr>
        <w:t xml:space="preserve"> The SFTD measurement accuracy requirement shall use the corresponding SSTD requirement as baseline, i.e., the accuracy of the reported time difference shall be within ±40Ts.</w:t>
      </w:r>
    </w:p>
    <w:p w14:paraId="34039472" w14:textId="295CB11D" w:rsidR="006516FD" w:rsidRDefault="006516FD" w:rsidP="006516FD">
      <w:pPr>
        <w:rPr>
          <w:sz w:val="22"/>
          <w:szCs w:val="22"/>
          <w:lang w:val="en-CA"/>
        </w:rPr>
      </w:pPr>
      <w:r>
        <w:rPr>
          <w:sz w:val="22"/>
          <w:szCs w:val="22"/>
          <w:lang w:val="en-CA"/>
        </w:rPr>
        <w:t>We are also discussing how to structure the SFTD measurement accuracy requirement with respect to side conditions on Minimum Io, which may vary depending on band combinations and SFTD scenario.</w:t>
      </w:r>
    </w:p>
    <w:p w14:paraId="4DDB4490" w14:textId="4A8E827A" w:rsidR="006516FD" w:rsidRPr="00D931ED" w:rsidRDefault="006516FD" w:rsidP="006516FD">
      <w:pPr>
        <w:rPr>
          <w:sz w:val="22"/>
          <w:szCs w:val="22"/>
          <w:lang w:val="en-CA"/>
        </w:rPr>
      </w:pPr>
      <w:r>
        <w:rPr>
          <w:sz w:val="22"/>
          <w:szCs w:val="22"/>
          <w:lang w:val="en-CA"/>
        </w:rPr>
        <w:t xml:space="preserve">A CR draft </w:t>
      </w:r>
      <w:r w:rsidR="00D931ED">
        <w:rPr>
          <w:sz w:val="22"/>
          <w:szCs w:val="22"/>
          <w:lang w:val="en-CA"/>
        </w:rPr>
        <w:t xml:space="preserve">is provided in </w:t>
      </w:r>
      <w:r w:rsidR="00D931ED">
        <w:rPr>
          <w:sz w:val="22"/>
          <w:szCs w:val="22"/>
          <w:lang w:val="en-CA"/>
        </w:rPr>
        <w:fldChar w:fldCharType="begin"/>
      </w:r>
      <w:r w:rsidR="00D931ED">
        <w:rPr>
          <w:sz w:val="22"/>
          <w:szCs w:val="22"/>
          <w:lang w:val="en-CA"/>
        </w:rPr>
        <w:instrText xml:space="preserve"> REF _Ref517707165 \r \h </w:instrText>
      </w:r>
      <w:r w:rsidR="00D931ED">
        <w:rPr>
          <w:sz w:val="22"/>
          <w:szCs w:val="22"/>
          <w:lang w:val="en-CA"/>
        </w:rPr>
      </w:r>
      <w:r w:rsidR="00D931ED">
        <w:rPr>
          <w:sz w:val="22"/>
          <w:szCs w:val="22"/>
          <w:lang w:val="en-CA"/>
        </w:rPr>
        <w:fldChar w:fldCharType="separate"/>
      </w:r>
      <w:r w:rsidR="00D931ED">
        <w:rPr>
          <w:sz w:val="22"/>
          <w:szCs w:val="22"/>
          <w:lang w:val="en-CA"/>
        </w:rPr>
        <w:t>[3]</w:t>
      </w:r>
      <w:r w:rsidR="00D931ED">
        <w:rPr>
          <w:sz w:val="22"/>
          <w:szCs w:val="22"/>
          <w:lang w:val="en-CA"/>
        </w:rPr>
        <w:fldChar w:fldCharType="end"/>
      </w:r>
      <w:r w:rsidR="00D931ED">
        <w:rPr>
          <w:sz w:val="22"/>
          <w:szCs w:val="22"/>
          <w:lang w:val="en-CA"/>
        </w:rPr>
        <w:t>.</w:t>
      </w:r>
    </w:p>
    <w:p w14:paraId="7765CE1A" w14:textId="77777777" w:rsidR="00BD2156" w:rsidRPr="00457F73" w:rsidRDefault="00D80957" w:rsidP="00BB4411">
      <w:pPr>
        <w:pStyle w:val="Heading1"/>
        <w:pBdr>
          <w:top w:val="single" w:sz="12" w:space="2" w:color="auto"/>
        </w:pBdr>
        <w:rPr>
          <w:sz w:val="32"/>
          <w:lang w:val="en-CA"/>
        </w:rPr>
      </w:pPr>
      <w:r w:rsidRPr="00457F73">
        <w:rPr>
          <w:sz w:val="32"/>
          <w:lang w:val="en-CA"/>
        </w:rPr>
        <w:t>References</w:t>
      </w:r>
      <w:bookmarkEnd w:id="1"/>
      <w:bookmarkEnd w:id="2"/>
    </w:p>
    <w:p w14:paraId="5222FC45" w14:textId="5A54F98F" w:rsidR="004A6978" w:rsidRDefault="00AE1ABE" w:rsidP="00DF79AF">
      <w:pPr>
        <w:numPr>
          <w:ilvl w:val="0"/>
          <w:numId w:val="9"/>
        </w:numPr>
        <w:tabs>
          <w:tab w:val="left" w:pos="851"/>
        </w:tabs>
        <w:rPr>
          <w:rFonts w:ascii="Arial" w:hAnsi="Arial" w:cs="Arial"/>
          <w:sz w:val="22"/>
          <w:szCs w:val="22"/>
          <w:lang w:val="en-CA"/>
        </w:rPr>
      </w:pPr>
      <w:bookmarkStart w:id="3" w:name="_Ref517094573"/>
      <w:r>
        <w:rPr>
          <w:rFonts w:ascii="Arial" w:hAnsi="Arial" w:cs="Arial"/>
          <w:sz w:val="22"/>
          <w:szCs w:val="22"/>
          <w:lang w:val="en-CA"/>
        </w:rPr>
        <w:t>TS 36.133</w:t>
      </w:r>
      <w:bookmarkEnd w:id="3"/>
    </w:p>
    <w:p w14:paraId="08F6CC14" w14:textId="2FD4D0CE" w:rsidR="00AE1ABE" w:rsidRDefault="00AE1ABE" w:rsidP="00DF79AF">
      <w:pPr>
        <w:numPr>
          <w:ilvl w:val="0"/>
          <w:numId w:val="9"/>
        </w:numPr>
        <w:tabs>
          <w:tab w:val="left" w:pos="851"/>
        </w:tabs>
        <w:rPr>
          <w:rFonts w:ascii="Arial" w:hAnsi="Arial" w:cs="Arial"/>
          <w:sz w:val="22"/>
          <w:szCs w:val="22"/>
          <w:lang w:val="en-CA"/>
        </w:rPr>
      </w:pPr>
      <w:bookmarkStart w:id="4" w:name="_Ref517094604"/>
      <w:r>
        <w:rPr>
          <w:rFonts w:ascii="Arial" w:hAnsi="Arial" w:cs="Arial"/>
          <w:sz w:val="22"/>
          <w:szCs w:val="22"/>
          <w:lang w:val="en-CA"/>
        </w:rPr>
        <w:t>TS 38.101-3</w:t>
      </w:r>
      <w:bookmarkEnd w:id="4"/>
    </w:p>
    <w:p w14:paraId="125B4648" w14:textId="4E7277E6" w:rsidR="00BF3B46" w:rsidRPr="00DF79AF" w:rsidRDefault="007331A6" w:rsidP="00DF79AF">
      <w:pPr>
        <w:numPr>
          <w:ilvl w:val="0"/>
          <w:numId w:val="9"/>
        </w:numPr>
        <w:tabs>
          <w:tab w:val="left" w:pos="851"/>
        </w:tabs>
        <w:rPr>
          <w:rFonts w:ascii="Arial" w:hAnsi="Arial" w:cs="Arial"/>
          <w:sz w:val="22"/>
          <w:szCs w:val="22"/>
          <w:lang w:val="en-CA"/>
        </w:rPr>
      </w:pPr>
      <w:bookmarkStart w:id="5" w:name="_Ref517707165"/>
      <w:r>
        <w:rPr>
          <w:rFonts w:ascii="Arial" w:hAnsi="Arial" w:cs="Arial"/>
          <w:sz w:val="22"/>
          <w:szCs w:val="22"/>
          <w:lang w:val="en-CA"/>
        </w:rPr>
        <w:t>R4-1808934</w:t>
      </w:r>
      <w:bookmarkStart w:id="6" w:name="_GoBack"/>
      <w:bookmarkEnd w:id="6"/>
      <w:r>
        <w:rPr>
          <w:rFonts w:ascii="Arial" w:hAnsi="Arial" w:cs="Arial"/>
          <w:sz w:val="22"/>
          <w:szCs w:val="22"/>
          <w:lang w:val="en-CA"/>
        </w:rPr>
        <w:t xml:space="preserve"> “CR 36.133 </w:t>
      </w:r>
      <w:r w:rsidRPr="007331A6">
        <w:rPr>
          <w:rFonts w:ascii="Arial" w:hAnsi="Arial" w:cs="Arial"/>
          <w:sz w:val="22"/>
          <w:szCs w:val="22"/>
          <w:lang w:val="en-CA"/>
        </w:rPr>
        <w:t>SFTD measurement performance requirement</w:t>
      </w:r>
      <w:r>
        <w:rPr>
          <w:rFonts w:ascii="Arial" w:hAnsi="Arial" w:cs="Arial"/>
          <w:sz w:val="22"/>
          <w:szCs w:val="22"/>
          <w:lang w:val="en-CA"/>
        </w:rPr>
        <w:t>”, Ericsson</w:t>
      </w:r>
      <w:bookmarkEnd w:id="5"/>
    </w:p>
    <w:sectPr w:rsidR="00BF3B46" w:rsidRPr="00DF79AF"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A39653" w14:textId="77777777" w:rsidR="000D58A2" w:rsidRDefault="000D58A2">
      <w:r>
        <w:separator/>
      </w:r>
    </w:p>
  </w:endnote>
  <w:endnote w:type="continuationSeparator" w:id="0">
    <w:p w14:paraId="7C20122F" w14:textId="77777777" w:rsidR="000D58A2" w:rsidRDefault="000D5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EE2FB1" w14:textId="77777777" w:rsidR="000D58A2" w:rsidRDefault="000D58A2">
      <w:r>
        <w:separator/>
      </w:r>
    </w:p>
  </w:footnote>
  <w:footnote w:type="continuationSeparator" w:id="0">
    <w:p w14:paraId="00BE7E29" w14:textId="77777777" w:rsidR="000D58A2" w:rsidRDefault="000D5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22DBA"/>
    <w:multiLevelType w:val="hybridMultilevel"/>
    <w:tmpl w:val="C6E48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14563"/>
    <w:multiLevelType w:val="hybridMultilevel"/>
    <w:tmpl w:val="3D4CD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2206C"/>
    <w:multiLevelType w:val="hybridMultilevel"/>
    <w:tmpl w:val="FF0C2888"/>
    <w:lvl w:ilvl="0" w:tplc="2D267358">
      <w:start w:val="1"/>
      <w:numFmt w:val="bullet"/>
      <w:lvlText w:val="•"/>
      <w:lvlJc w:val="left"/>
      <w:pPr>
        <w:tabs>
          <w:tab w:val="num" w:pos="360"/>
        </w:tabs>
        <w:ind w:left="360" w:hanging="360"/>
      </w:pPr>
      <w:rPr>
        <w:rFonts w:ascii="Arial" w:hAnsi="Arial" w:hint="default"/>
      </w:rPr>
    </w:lvl>
    <w:lvl w:ilvl="1" w:tplc="97BA5560">
      <w:numFmt w:val="bullet"/>
      <w:lvlText w:val="•"/>
      <w:lvlJc w:val="left"/>
      <w:pPr>
        <w:tabs>
          <w:tab w:val="num" w:pos="1080"/>
        </w:tabs>
        <w:ind w:left="1080" w:hanging="360"/>
      </w:pPr>
      <w:rPr>
        <w:rFonts w:ascii="Arial" w:hAnsi="Arial" w:hint="default"/>
      </w:rPr>
    </w:lvl>
    <w:lvl w:ilvl="2" w:tplc="DE6C6374">
      <w:numFmt w:val="bullet"/>
      <w:lvlText w:val="•"/>
      <w:lvlJc w:val="left"/>
      <w:pPr>
        <w:tabs>
          <w:tab w:val="num" w:pos="1800"/>
        </w:tabs>
        <w:ind w:left="1800" w:hanging="360"/>
      </w:pPr>
      <w:rPr>
        <w:rFonts w:ascii="Arial" w:hAnsi="Arial" w:hint="default"/>
      </w:rPr>
    </w:lvl>
    <w:lvl w:ilvl="3" w:tplc="B6461372" w:tentative="1">
      <w:start w:val="1"/>
      <w:numFmt w:val="bullet"/>
      <w:lvlText w:val="•"/>
      <w:lvlJc w:val="left"/>
      <w:pPr>
        <w:tabs>
          <w:tab w:val="num" w:pos="2520"/>
        </w:tabs>
        <w:ind w:left="2520" w:hanging="360"/>
      </w:pPr>
      <w:rPr>
        <w:rFonts w:ascii="Arial" w:hAnsi="Arial" w:hint="default"/>
      </w:rPr>
    </w:lvl>
    <w:lvl w:ilvl="4" w:tplc="5D48F3B2" w:tentative="1">
      <w:start w:val="1"/>
      <w:numFmt w:val="bullet"/>
      <w:lvlText w:val="•"/>
      <w:lvlJc w:val="left"/>
      <w:pPr>
        <w:tabs>
          <w:tab w:val="num" w:pos="3240"/>
        </w:tabs>
        <w:ind w:left="3240" w:hanging="360"/>
      </w:pPr>
      <w:rPr>
        <w:rFonts w:ascii="Arial" w:hAnsi="Arial" w:hint="default"/>
      </w:rPr>
    </w:lvl>
    <w:lvl w:ilvl="5" w:tplc="B49AE832" w:tentative="1">
      <w:start w:val="1"/>
      <w:numFmt w:val="bullet"/>
      <w:lvlText w:val="•"/>
      <w:lvlJc w:val="left"/>
      <w:pPr>
        <w:tabs>
          <w:tab w:val="num" w:pos="3960"/>
        </w:tabs>
        <w:ind w:left="3960" w:hanging="360"/>
      </w:pPr>
      <w:rPr>
        <w:rFonts w:ascii="Arial" w:hAnsi="Arial" w:hint="default"/>
      </w:rPr>
    </w:lvl>
    <w:lvl w:ilvl="6" w:tplc="7A4054B6" w:tentative="1">
      <w:start w:val="1"/>
      <w:numFmt w:val="bullet"/>
      <w:lvlText w:val="•"/>
      <w:lvlJc w:val="left"/>
      <w:pPr>
        <w:tabs>
          <w:tab w:val="num" w:pos="4680"/>
        </w:tabs>
        <w:ind w:left="4680" w:hanging="360"/>
      </w:pPr>
      <w:rPr>
        <w:rFonts w:ascii="Arial" w:hAnsi="Arial" w:hint="default"/>
      </w:rPr>
    </w:lvl>
    <w:lvl w:ilvl="7" w:tplc="577CBAAA" w:tentative="1">
      <w:start w:val="1"/>
      <w:numFmt w:val="bullet"/>
      <w:lvlText w:val="•"/>
      <w:lvlJc w:val="left"/>
      <w:pPr>
        <w:tabs>
          <w:tab w:val="num" w:pos="5400"/>
        </w:tabs>
        <w:ind w:left="5400" w:hanging="360"/>
      </w:pPr>
      <w:rPr>
        <w:rFonts w:ascii="Arial" w:hAnsi="Arial" w:hint="default"/>
      </w:rPr>
    </w:lvl>
    <w:lvl w:ilvl="8" w:tplc="8C30868A"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F712426"/>
    <w:multiLevelType w:val="hybridMultilevel"/>
    <w:tmpl w:val="0FCE9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E7286"/>
    <w:multiLevelType w:val="hybridMultilevel"/>
    <w:tmpl w:val="7C80D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3A00C3D"/>
    <w:multiLevelType w:val="hybridMultilevel"/>
    <w:tmpl w:val="62340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C32152"/>
    <w:multiLevelType w:val="hybridMultilevel"/>
    <w:tmpl w:val="EFE6D262"/>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0"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BCD367F"/>
    <w:multiLevelType w:val="hybridMultilevel"/>
    <w:tmpl w:val="A8A2E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915E59"/>
    <w:multiLevelType w:val="hybridMultilevel"/>
    <w:tmpl w:val="7DA4A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BA59D8"/>
    <w:multiLevelType w:val="hybridMultilevel"/>
    <w:tmpl w:val="1DA6D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9D2C89"/>
    <w:multiLevelType w:val="hybridMultilevel"/>
    <w:tmpl w:val="7A5A53DA"/>
    <w:lvl w:ilvl="0" w:tplc="04090001">
      <w:start w:val="1"/>
      <w:numFmt w:val="bullet"/>
      <w:lvlText w:val=""/>
      <w:lvlJc w:val="left"/>
      <w:pPr>
        <w:ind w:left="699"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5" w15:restartNumberingAfterBreak="0">
    <w:nsid w:val="2807420F"/>
    <w:multiLevelType w:val="hybridMultilevel"/>
    <w:tmpl w:val="D9E6D7A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6" w15:restartNumberingAfterBreak="0">
    <w:nsid w:val="2BC443D2"/>
    <w:multiLevelType w:val="hybridMultilevel"/>
    <w:tmpl w:val="0914C8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3DB0343"/>
    <w:multiLevelType w:val="hybridMultilevel"/>
    <w:tmpl w:val="B65C5F0A"/>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5A06B65"/>
    <w:multiLevelType w:val="hybridMultilevel"/>
    <w:tmpl w:val="9AEE2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A5746E"/>
    <w:multiLevelType w:val="hybridMultilevel"/>
    <w:tmpl w:val="FF98F7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1" w15:restartNumberingAfterBreak="0">
    <w:nsid w:val="41E93832"/>
    <w:multiLevelType w:val="hybridMultilevel"/>
    <w:tmpl w:val="2F425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43BE1BC5"/>
    <w:multiLevelType w:val="hybridMultilevel"/>
    <w:tmpl w:val="36A008DC"/>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2B7A2F"/>
    <w:multiLevelType w:val="hybridMultilevel"/>
    <w:tmpl w:val="4C10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941F01"/>
    <w:multiLevelType w:val="hybridMultilevel"/>
    <w:tmpl w:val="9AD2D8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8EE27FB"/>
    <w:multiLevelType w:val="hybridMultilevel"/>
    <w:tmpl w:val="FAB6E46E"/>
    <w:lvl w:ilvl="0" w:tplc="35649C62">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491C06DE"/>
    <w:multiLevelType w:val="hybridMultilevel"/>
    <w:tmpl w:val="6A70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066DDF"/>
    <w:multiLevelType w:val="hybridMultilevel"/>
    <w:tmpl w:val="AD7047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0271F2E"/>
    <w:multiLevelType w:val="hybridMultilevel"/>
    <w:tmpl w:val="A13053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48072FD"/>
    <w:multiLevelType w:val="hybridMultilevel"/>
    <w:tmpl w:val="63FC2438"/>
    <w:lvl w:ilvl="0" w:tplc="77F4470E">
      <w:start w:val="9"/>
      <w:numFmt w:val="bullet"/>
      <w:lvlText w:val="-"/>
      <w:lvlJc w:val="left"/>
      <w:pPr>
        <w:ind w:left="1215" w:hanging="360"/>
      </w:pPr>
      <w:rPr>
        <w:rFonts w:ascii="Arial" w:eastAsia="Malgun Gothic" w:hAnsi="Arial" w:cs="Arial"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31" w15:restartNumberingAfterBreak="0">
    <w:nsid w:val="559E4B2C"/>
    <w:multiLevelType w:val="hybridMultilevel"/>
    <w:tmpl w:val="17F69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0C586F"/>
    <w:multiLevelType w:val="hybridMultilevel"/>
    <w:tmpl w:val="42229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5" w15:restartNumberingAfterBreak="0">
    <w:nsid w:val="5D84655F"/>
    <w:multiLevelType w:val="hybridMultilevel"/>
    <w:tmpl w:val="9072F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C86539"/>
    <w:multiLevelType w:val="hybridMultilevel"/>
    <w:tmpl w:val="784C82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ECE4E16"/>
    <w:multiLevelType w:val="hybridMultilevel"/>
    <w:tmpl w:val="EA5EC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E95157"/>
    <w:multiLevelType w:val="hybridMultilevel"/>
    <w:tmpl w:val="548A8DC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39"/>
  </w:num>
  <w:num w:numId="3">
    <w:abstractNumId w:val="38"/>
  </w:num>
  <w:num w:numId="4">
    <w:abstractNumId w:val="20"/>
  </w:num>
  <w:num w:numId="5">
    <w:abstractNumId w:val="22"/>
  </w:num>
  <w:num w:numId="6">
    <w:abstractNumId w:val="1"/>
  </w:num>
  <w:num w:numId="7">
    <w:abstractNumId w:val="0"/>
  </w:num>
  <w:num w:numId="8">
    <w:abstractNumId w:val="41"/>
  </w:num>
  <w:num w:numId="9">
    <w:abstractNumId w:val="33"/>
  </w:num>
  <w:num w:numId="10">
    <w:abstractNumId w:val="28"/>
  </w:num>
  <w:num w:numId="11">
    <w:abstractNumId w:val="19"/>
  </w:num>
  <w:num w:numId="12">
    <w:abstractNumId w:val="16"/>
  </w:num>
  <w:num w:numId="13">
    <w:abstractNumId w:val="25"/>
  </w:num>
  <w:num w:numId="14">
    <w:abstractNumId w:val="36"/>
  </w:num>
  <w:num w:numId="15">
    <w:abstractNumId w:val="2"/>
  </w:num>
  <w:num w:numId="16">
    <w:abstractNumId w:val="27"/>
  </w:num>
  <w:num w:numId="17">
    <w:abstractNumId w:val="10"/>
  </w:num>
  <w:num w:numId="18">
    <w:abstractNumId w:val="7"/>
  </w:num>
  <w:num w:numId="19">
    <w:abstractNumId w:val="17"/>
  </w:num>
  <w:num w:numId="20">
    <w:abstractNumId w:val="23"/>
  </w:num>
  <w:num w:numId="21">
    <w:abstractNumId w:val="31"/>
  </w:num>
  <w:num w:numId="22">
    <w:abstractNumId w:val="11"/>
  </w:num>
  <w:num w:numId="23">
    <w:abstractNumId w:val="6"/>
  </w:num>
  <w:num w:numId="24">
    <w:abstractNumId w:val="24"/>
  </w:num>
  <w:num w:numId="25">
    <w:abstractNumId w:val="40"/>
  </w:num>
  <w:num w:numId="26">
    <w:abstractNumId w:val="18"/>
  </w:num>
  <w:num w:numId="27">
    <w:abstractNumId w:val="35"/>
  </w:num>
  <w:num w:numId="28">
    <w:abstractNumId w:val="13"/>
  </w:num>
  <w:num w:numId="29">
    <w:abstractNumId w:val="15"/>
  </w:num>
  <w:num w:numId="30">
    <w:abstractNumId w:val="29"/>
  </w:num>
  <w:num w:numId="31">
    <w:abstractNumId w:val="8"/>
  </w:num>
  <w:num w:numId="32">
    <w:abstractNumId w:val="32"/>
  </w:num>
  <w:num w:numId="33">
    <w:abstractNumId w:val="4"/>
  </w:num>
  <w:num w:numId="34">
    <w:abstractNumId w:val="9"/>
  </w:num>
  <w:num w:numId="35">
    <w:abstractNumId w:val="21"/>
  </w:num>
  <w:num w:numId="36">
    <w:abstractNumId w:val="26"/>
  </w:num>
  <w:num w:numId="37">
    <w:abstractNumId w:val="14"/>
  </w:num>
  <w:num w:numId="38">
    <w:abstractNumId w:val="5"/>
  </w:num>
  <w:num w:numId="39">
    <w:abstractNumId w:val="12"/>
  </w:num>
  <w:num w:numId="40">
    <w:abstractNumId w:val="37"/>
  </w:num>
  <w:num w:numId="41">
    <w:abstractNumId w:val="30"/>
  </w:num>
  <w:num w:numId="4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931"/>
    <w:rsid w:val="00012CF0"/>
    <w:rsid w:val="00012D38"/>
    <w:rsid w:val="0001351C"/>
    <w:rsid w:val="00013CC8"/>
    <w:rsid w:val="000141F9"/>
    <w:rsid w:val="00014C5F"/>
    <w:rsid w:val="00015258"/>
    <w:rsid w:val="000155C6"/>
    <w:rsid w:val="0001579B"/>
    <w:rsid w:val="0001686B"/>
    <w:rsid w:val="00016CEE"/>
    <w:rsid w:val="00017E83"/>
    <w:rsid w:val="00017F08"/>
    <w:rsid w:val="00021FA1"/>
    <w:rsid w:val="00022E4A"/>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6AC3"/>
    <w:rsid w:val="00066D93"/>
    <w:rsid w:val="00067405"/>
    <w:rsid w:val="000675E8"/>
    <w:rsid w:val="00070911"/>
    <w:rsid w:val="00070B4E"/>
    <w:rsid w:val="0007105D"/>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547F"/>
    <w:rsid w:val="00085C0D"/>
    <w:rsid w:val="000864E2"/>
    <w:rsid w:val="00086CD6"/>
    <w:rsid w:val="00086E59"/>
    <w:rsid w:val="000873A1"/>
    <w:rsid w:val="0009036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C93"/>
    <w:rsid w:val="000D3264"/>
    <w:rsid w:val="000D355A"/>
    <w:rsid w:val="000D358C"/>
    <w:rsid w:val="000D3671"/>
    <w:rsid w:val="000D58A2"/>
    <w:rsid w:val="000D5A72"/>
    <w:rsid w:val="000D6430"/>
    <w:rsid w:val="000D64E3"/>
    <w:rsid w:val="000D6658"/>
    <w:rsid w:val="000D79E2"/>
    <w:rsid w:val="000E0644"/>
    <w:rsid w:val="000E0826"/>
    <w:rsid w:val="000E08AC"/>
    <w:rsid w:val="000E0B89"/>
    <w:rsid w:val="000E0F80"/>
    <w:rsid w:val="000E1269"/>
    <w:rsid w:val="000E16CE"/>
    <w:rsid w:val="000E254D"/>
    <w:rsid w:val="000E2562"/>
    <w:rsid w:val="000E2C98"/>
    <w:rsid w:val="000E3A62"/>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FB7"/>
    <w:rsid w:val="000F3191"/>
    <w:rsid w:val="000F36C3"/>
    <w:rsid w:val="000F37A5"/>
    <w:rsid w:val="000F4544"/>
    <w:rsid w:val="000F47A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5C5"/>
    <w:rsid w:val="00121E60"/>
    <w:rsid w:val="001227F7"/>
    <w:rsid w:val="00123A2E"/>
    <w:rsid w:val="001243FE"/>
    <w:rsid w:val="00124441"/>
    <w:rsid w:val="00126FC2"/>
    <w:rsid w:val="001276CA"/>
    <w:rsid w:val="0013019C"/>
    <w:rsid w:val="00131312"/>
    <w:rsid w:val="00131978"/>
    <w:rsid w:val="00131A3B"/>
    <w:rsid w:val="001346C3"/>
    <w:rsid w:val="001352B7"/>
    <w:rsid w:val="00135633"/>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5C09"/>
    <w:rsid w:val="0015643C"/>
    <w:rsid w:val="00156EBC"/>
    <w:rsid w:val="00157167"/>
    <w:rsid w:val="001619F0"/>
    <w:rsid w:val="00161AD5"/>
    <w:rsid w:val="001634F9"/>
    <w:rsid w:val="00163CB6"/>
    <w:rsid w:val="0016429C"/>
    <w:rsid w:val="0016528A"/>
    <w:rsid w:val="00165A6F"/>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A8D"/>
    <w:rsid w:val="001842F0"/>
    <w:rsid w:val="00184381"/>
    <w:rsid w:val="001855F8"/>
    <w:rsid w:val="00185A85"/>
    <w:rsid w:val="00185AFD"/>
    <w:rsid w:val="00186A2B"/>
    <w:rsid w:val="001878E9"/>
    <w:rsid w:val="00187908"/>
    <w:rsid w:val="00190668"/>
    <w:rsid w:val="00190CFB"/>
    <w:rsid w:val="00190F04"/>
    <w:rsid w:val="0019164E"/>
    <w:rsid w:val="001920BE"/>
    <w:rsid w:val="0019238D"/>
    <w:rsid w:val="00192905"/>
    <w:rsid w:val="00193912"/>
    <w:rsid w:val="001940EE"/>
    <w:rsid w:val="001951B5"/>
    <w:rsid w:val="00195384"/>
    <w:rsid w:val="00195461"/>
    <w:rsid w:val="001956AF"/>
    <w:rsid w:val="0019661A"/>
    <w:rsid w:val="00196F92"/>
    <w:rsid w:val="0019740D"/>
    <w:rsid w:val="001A129D"/>
    <w:rsid w:val="001A1CB8"/>
    <w:rsid w:val="001A21FD"/>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E30"/>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40CE"/>
    <w:rsid w:val="001F4CC0"/>
    <w:rsid w:val="001F5CBC"/>
    <w:rsid w:val="001F6168"/>
    <w:rsid w:val="001F68BF"/>
    <w:rsid w:val="001F69C0"/>
    <w:rsid w:val="001F797C"/>
    <w:rsid w:val="001F7C6D"/>
    <w:rsid w:val="0020003F"/>
    <w:rsid w:val="00200350"/>
    <w:rsid w:val="00200B29"/>
    <w:rsid w:val="00202745"/>
    <w:rsid w:val="00202F44"/>
    <w:rsid w:val="00203389"/>
    <w:rsid w:val="002035FF"/>
    <w:rsid w:val="0020376D"/>
    <w:rsid w:val="0020396D"/>
    <w:rsid w:val="0020495F"/>
    <w:rsid w:val="00206216"/>
    <w:rsid w:val="00206F90"/>
    <w:rsid w:val="002071C1"/>
    <w:rsid w:val="002077A9"/>
    <w:rsid w:val="0021002B"/>
    <w:rsid w:val="00210E3C"/>
    <w:rsid w:val="0021159F"/>
    <w:rsid w:val="0021170A"/>
    <w:rsid w:val="00211CCA"/>
    <w:rsid w:val="00212AC2"/>
    <w:rsid w:val="00214B03"/>
    <w:rsid w:val="002150E8"/>
    <w:rsid w:val="002157F6"/>
    <w:rsid w:val="0021648D"/>
    <w:rsid w:val="00217537"/>
    <w:rsid w:val="00217CE3"/>
    <w:rsid w:val="00217D0D"/>
    <w:rsid w:val="00221280"/>
    <w:rsid w:val="00221793"/>
    <w:rsid w:val="00222371"/>
    <w:rsid w:val="002239B0"/>
    <w:rsid w:val="00224D6A"/>
    <w:rsid w:val="0022547F"/>
    <w:rsid w:val="00225680"/>
    <w:rsid w:val="00226602"/>
    <w:rsid w:val="00226610"/>
    <w:rsid w:val="00226DDB"/>
    <w:rsid w:val="00227498"/>
    <w:rsid w:val="0023025C"/>
    <w:rsid w:val="002316E8"/>
    <w:rsid w:val="00231CAA"/>
    <w:rsid w:val="002331A7"/>
    <w:rsid w:val="00233D8D"/>
    <w:rsid w:val="0023428F"/>
    <w:rsid w:val="00234898"/>
    <w:rsid w:val="00234CF8"/>
    <w:rsid w:val="00235165"/>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BDE"/>
    <w:rsid w:val="002475E9"/>
    <w:rsid w:val="00250AB9"/>
    <w:rsid w:val="00250E8D"/>
    <w:rsid w:val="0025147C"/>
    <w:rsid w:val="0025185A"/>
    <w:rsid w:val="00251E9F"/>
    <w:rsid w:val="0025227A"/>
    <w:rsid w:val="0025235B"/>
    <w:rsid w:val="00252825"/>
    <w:rsid w:val="00252A10"/>
    <w:rsid w:val="00252EC0"/>
    <w:rsid w:val="00253C84"/>
    <w:rsid w:val="00253DB0"/>
    <w:rsid w:val="00254997"/>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8AB"/>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0A66"/>
    <w:rsid w:val="00281CBF"/>
    <w:rsid w:val="0028200B"/>
    <w:rsid w:val="00282E6A"/>
    <w:rsid w:val="00282EDB"/>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BF5"/>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2482"/>
    <w:rsid w:val="002B2CC4"/>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78CA"/>
    <w:rsid w:val="002C7CC6"/>
    <w:rsid w:val="002D0490"/>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28E"/>
    <w:rsid w:val="002D74BB"/>
    <w:rsid w:val="002E0D59"/>
    <w:rsid w:val="002E1368"/>
    <w:rsid w:val="002E1881"/>
    <w:rsid w:val="002E18FC"/>
    <w:rsid w:val="002E1DD0"/>
    <w:rsid w:val="002E221E"/>
    <w:rsid w:val="002E2F57"/>
    <w:rsid w:val="002E2FB1"/>
    <w:rsid w:val="002E3305"/>
    <w:rsid w:val="002E399F"/>
    <w:rsid w:val="002E3A19"/>
    <w:rsid w:val="002E3CE3"/>
    <w:rsid w:val="002E4193"/>
    <w:rsid w:val="002E45A3"/>
    <w:rsid w:val="002E56FE"/>
    <w:rsid w:val="002E5D22"/>
    <w:rsid w:val="002E5D89"/>
    <w:rsid w:val="002E6768"/>
    <w:rsid w:val="002E686D"/>
    <w:rsid w:val="002E7A4C"/>
    <w:rsid w:val="002F230E"/>
    <w:rsid w:val="002F29CF"/>
    <w:rsid w:val="002F33E7"/>
    <w:rsid w:val="002F37D6"/>
    <w:rsid w:val="002F4BBD"/>
    <w:rsid w:val="002F4F8A"/>
    <w:rsid w:val="002F59E1"/>
    <w:rsid w:val="002F64AA"/>
    <w:rsid w:val="002F66B2"/>
    <w:rsid w:val="002F6A21"/>
    <w:rsid w:val="002F6A46"/>
    <w:rsid w:val="002F7413"/>
    <w:rsid w:val="002F7610"/>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216"/>
    <w:rsid w:val="00323BF8"/>
    <w:rsid w:val="003248D7"/>
    <w:rsid w:val="00325A32"/>
    <w:rsid w:val="00326592"/>
    <w:rsid w:val="00327CA3"/>
    <w:rsid w:val="00327FD5"/>
    <w:rsid w:val="00330196"/>
    <w:rsid w:val="00331046"/>
    <w:rsid w:val="0033186E"/>
    <w:rsid w:val="0033200F"/>
    <w:rsid w:val="00332807"/>
    <w:rsid w:val="00332B8F"/>
    <w:rsid w:val="00333302"/>
    <w:rsid w:val="00333F00"/>
    <w:rsid w:val="003344E5"/>
    <w:rsid w:val="00334BF6"/>
    <w:rsid w:val="00334E45"/>
    <w:rsid w:val="003353AD"/>
    <w:rsid w:val="003356A5"/>
    <w:rsid w:val="00335A1C"/>
    <w:rsid w:val="00335B27"/>
    <w:rsid w:val="00336119"/>
    <w:rsid w:val="0033613D"/>
    <w:rsid w:val="00337039"/>
    <w:rsid w:val="00337C4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F69"/>
    <w:rsid w:val="00347C0A"/>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C50"/>
    <w:rsid w:val="00360E97"/>
    <w:rsid w:val="00360EAE"/>
    <w:rsid w:val="00360F96"/>
    <w:rsid w:val="003610C8"/>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E1E"/>
    <w:rsid w:val="00367E44"/>
    <w:rsid w:val="003709A3"/>
    <w:rsid w:val="00370AFC"/>
    <w:rsid w:val="00370E88"/>
    <w:rsid w:val="003714EC"/>
    <w:rsid w:val="00371AD0"/>
    <w:rsid w:val="00371B42"/>
    <w:rsid w:val="00372C56"/>
    <w:rsid w:val="00372E76"/>
    <w:rsid w:val="00372EC7"/>
    <w:rsid w:val="00374054"/>
    <w:rsid w:val="00374335"/>
    <w:rsid w:val="00376177"/>
    <w:rsid w:val="00376E40"/>
    <w:rsid w:val="00376E6F"/>
    <w:rsid w:val="0037742D"/>
    <w:rsid w:val="003778F1"/>
    <w:rsid w:val="00377CC0"/>
    <w:rsid w:val="00380C33"/>
    <w:rsid w:val="00380D3A"/>
    <w:rsid w:val="00380FF2"/>
    <w:rsid w:val="0038188C"/>
    <w:rsid w:val="00381AB7"/>
    <w:rsid w:val="0038230A"/>
    <w:rsid w:val="00382B4F"/>
    <w:rsid w:val="00382BF3"/>
    <w:rsid w:val="0038443A"/>
    <w:rsid w:val="003848A6"/>
    <w:rsid w:val="003854A3"/>
    <w:rsid w:val="00385FA4"/>
    <w:rsid w:val="003862A7"/>
    <w:rsid w:val="00386372"/>
    <w:rsid w:val="003903ED"/>
    <w:rsid w:val="003906D3"/>
    <w:rsid w:val="00391B2F"/>
    <w:rsid w:val="003922FC"/>
    <w:rsid w:val="00393081"/>
    <w:rsid w:val="00393FB8"/>
    <w:rsid w:val="0039490B"/>
    <w:rsid w:val="00394C4E"/>
    <w:rsid w:val="00394D90"/>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0A88"/>
    <w:rsid w:val="003C0D96"/>
    <w:rsid w:val="003C329E"/>
    <w:rsid w:val="003C32F9"/>
    <w:rsid w:val="003C3D9F"/>
    <w:rsid w:val="003C4370"/>
    <w:rsid w:val="003C43E9"/>
    <w:rsid w:val="003C5321"/>
    <w:rsid w:val="003C5FED"/>
    <w:rsid w:val="003C662E"/>
    <w:rsid w:val="003C6C39"/>
    <w:rsid w:val="003C707D"/>
    <w:rsid w:val="003C70A7"/>
    <w:rsid w:val="003C72D2"/>
    <w:rsid w:val="003C76C5"/>
    <w:rsid w:val="003D0362"/>
    <w:rsid w:val="003D161A"/>
    <w:rsid w:val="003D1E8B"/>
    <w:rsid w:val="003D30C7"/>
    <w:rsid w:val="003D38D0"/>
    <w:rsid w:val="003D43E9"/>
    <w:rsid w:val="003D4740"/>
    <w:rsid w:val="003D4BC9"/>
    <w:rsid w:val="003D51DB"/>
    <w:rsid w:val="003D5659"/>
    <w:rsid w:val="003D5BCE"/>
    <w:rsid w:val="003D64C8"/>
    <w:rsid w:val="003D6522"/>
    <w:rsid w:val="003D65E0"/>
    <w:rsid w:val="003D7EEA"/>
    <w:rsid w:val="003E0057"/>
    <w:rsid w:val="003E03C5"/>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7F4"/>
    <w:rsid w:val="003F7B15"/>
    <w:rsid w:val="00400196"/>
    <w:rsid w:val="004012EA"/>
    <w:rsid w:val="004027F4"/>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202A"/>
    <w:rsid w:val="00432792"/>
    <w:rsid w:val="00432A5C"/>
    <w:rsid w:val="00432AFF"/>
    <w:rsid w:val="004334F3"/>
    <w:rsid w:val="004338B2"/>
    <w:rsid w:val="00433EC8"/>
    <w:rsid w:val="0043438F"/>
    <w:rsid w:val="00434464"/>
    <w:rsid w:val="00434AEE"/>
    <w:rsid w:val="00434CDE"/>
    <w:rsid w:val="00435895"/>
    <w:rsid w:val="004364C5"/>
    <w:rsid w:val="00436F2B"/>
    <w:rsid w:val="004372AA"/>
    <w:rsid w:val="004376F5"/>
    <w:rsid w:val="00437C3A"/>
    <w:rsid w:val="00440239"/>
    <w:rsid w:val="00441962"/>
    <w:rsid w:val="00441D84"/>
    <w:rsid w:val="004431FF"/>
    <w:rsid w:val="0044377C"/>
    <w:rsid w:val="00443B52"/>
    <w:rsid w:val="0044418D"/>
    <w:rsid w:val="0044522C"/>
    <w:rsid w:val="004461B8"/>
    <w:rsid w:val="004479E2"/>
    <w:rsid w:val="00447D76"/>
    <w:rsid w:val="0045074A"/>
    <w:rsid w:val="004510C2"/>
    <w:rsid w:val="0045141B"/>
    <w:rsid w:val="00451484"/>
    <w:rsid w:val="00451C84"/>
    <w:rsid w:val="00453664"/>
    <w:rsid w:val="00453B6C"/>
    <w:rsid w:val="00453F92"/>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FEA"/>
    <w:rsid w:val="00470492"/>
    <w:rsid w:val="00471ABD"/>
    <w:rsid w:val="004724E2"/>
    <w:rsid w:val="0047306D"/>
    <w:rsid w:val="0047328E"/>
    <w:rsid w:val="004735AE"/>
    <w:rsid w:val="00473CB1"/>
    <w:rsid w:val="00473EBD"/>
    <w:rsid w:val="004741FA"/>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6481"/>
    <w:rsid w:val="00486907"/>
    <w:rsid w:val="00486B9B"/>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B33"/>
    <w:rsid w:val="004C25B1"/>
    <w:rsid w:val="004C4104"/>
    <w:rsid w:val="004C4691"/>
    <w:rsid w:val="004C5AE1"/>
    <w:rsid w:val="004C646F"/>
    <w:rsid w:val="004C7B2F"/>
    <w:rsid w:val="004D01DA"/>
    <w:rsid w:val="004D18FF"/>
    <w:rsid w:val="004D258F"/>
    <w:rsid w:val="004D2B61"/>
    <w:rsid w:val="004D3639"/>
    <w:rsid w:val="004D4543"/>
    <w:rsid w:val="004D65A7"/>
    <w:rsid w:val="004D67C8"/>
    <w:rsid w:val="004D68C3"/>
    <w:rsid w:val="004D6D46"/>
    <w:rsid w:val="004D6F2E"/>
    <w:rsid w:val="004D7F2C"/>
    <w:rsid w:val="004E03FB"/>
    <w:rsid w:val="004E0A86"/>
    <w:rsid w:val="004E1DAE"/>
    <w:rsid w:val="004E296B"/>
    <w:rsid w:val="004E41C3"/>
    <w:rsid w:val="004E424B"/>
    <w:rsid w:val="004E5522"/>
    <w:rsid w:val="004E5B26"/>
    <w:rsid w:val="004E5C88"/>
    <w:rsid w:val="004E5FA7"/>
    <w:rsid w:val="004E6B53"/>
    <w:rsid w:val="004E6D2A"/>
    <w:rsid w:val="004E7B16"/>
    <w:rsid w:val="004E7CDF"/>
    <w:rsid w:val="004F033E"/>
    <w:rsid w:val="004F0CB0"/>
    <w:rsid w:val="004F0E58"/>
    <w:rsid w:val="004F13B3"/>
    <w:rsid w:val="004F1B2E"/>
    <w:rsid w:val="004F1D0F"/>
    <w:rsid w:val="004F2991"/>
    <w:rsid w:val="004F2B7B"/>
    <w:rsid w:val="004F2EBD"/>
    <w:rsid w:val="004F2F7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E0F"/>
    <w:rsid w:val="00594485"/>
    <w:rsid w:val="00594796"/>
    <w:rsid w:val="00594F34"/>
    <w:rsid w:val="0059515C"/>
    <w:rsid w:val="0059569B"/>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3AB3"/>
    <w:rsid w:val="005C404D"/>
    <w:rsid w:val="005C4859"/>
    <w:rsid w:val="005C4D36"/>
    <w:rsid w:val="005C557F"/>
    <w:rsid w:val="005C5AEB"/>
    <w:rsid w:val="005C64D7"/>
    <w:rsid w:val="005C6930"/>
    <w:rsid w:val="005C783C"/>
    <w:rsid w:val="005C7ADE"/>
    <w:rsid w:val="005D0578"/>
    <w:rsid w:val="005D1C1E"/>
    <w:rsid w:val="005D1FEA"/>
    <w:rsid w:val="005D23E4"/>
    <w:rsid w:val="005D2805"/>
    <w:rsid w:val="005D2946"/>
    <w:rsid w:val="005D3F2D"/>
    <w:rsid w:val="005D42AC"/>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F0333"/>
    <w:rsid w:val="005F034D"/>
    <w:rsid w:val="005F067D"/>
    <w:rsid w:val="005F16B1"/>
    <w:rsid w:val="005F1BF9"/>
    <w:rsid w:val="005F21DB"/>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5297"/>
    <w:rsid w:val="00625FD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6A1B"/>
    <w:rsid w:val="00637721"/>
    <w:rsid w:val="00637971"/>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874"/>
    <w:rsid w:val="0066085B"/>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88"/>
    <w:rsid w:val="00667691"/>
    <w:rsid w:val="00667D87"/>
    <w:rsid w:val="00667F8A"/>
    <w:rsid w:val="006728DC"/>
    <w:rsid w:val="00672C53"/>
    <w:rsid w:val="00672D88"/>
    <w:rsid w:val="00672F55"/>
    <w:rsid w:val="0067499A"/>
    <w:rsid w:val="00675301"/>
    <w:rsid w:val="0067582A"/>
    <w:rsid w:val="006763E4"/>
    <w:rsid w:val="00676982"/>
    <w:rsid w:val="00676E39"/>
    <w:rsid w:val="00677193"/>
    <w:rsid w:val="006812C4"/>
    <w:rsid w:val="00681379"/>
    <w:rsid w:val="00681916"/>
    <w:rsid w:val="0068214F"/>
    <w:rsid w:val="00682840"/>
    <w:rsid w:val="00683942"/>
    <w:rsid w:val="00684088"/>
    <w:rsid w:val="00684247"/>
    <w:rsid w:val="00684D41"/>
    <w:rsid w:val="00685605"/>
    <w:rsid w:val="0068748F"/>
    <w:rsid w:val="006877CB"/>
    <w:rsid w:val="006878D8"/>
    <w:rsid w:val="00687FDC"/>
    <w:rsid w:val="00690AA3"/>
    <w:rsid w:val="006921FD"/>
    <w:rsid w:val="006927F0"/>
    <w:rsid w:val="006933FC"/>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D7B"/>
    <w:rsid w:val="006A665A"/>
    <w:rsid w:val="006A66CB"/>
    <w:rsid w:val="006A6A94"/>
    <w:rsid w:val="006A77F9"/>
    <w:rsid w:val="006A7C91"/>
    <w:rsid w:val="006B01D1"/>
    <w:rsid w:val="006B045B"/>
    <w:rsid w:val="006B0649"/>
    <w:rsid w:val="006B0663"/>
    <w:rsid w:val="006B06C4"/>
    <w:rsid w:val="006B127B"/>
    <w:rsid w:val="006B1720"/>
    <w:rsid w:val="006B19C1"/>
    <w:rsid w:val="006B2064"/>
    <w:rsid w:val="006B2491"/>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F79"/>
    <w:rsid w:val="006C25D3"/>
    <w:rsid w:val="006C36D0"/>
    <w:rsid w:val="006C384C"/>
    <w:rsid w:val="006C4091"/>
    <w:rsid w:val="006C4211"/>
    <w:rsid w:val="006C4680"/>
    <w:rsid w:val="006C48C8"/>
    <w:rsid w:val="006C588E"/>
    <w:rsid w:val="006C63A6"/>
    <w:rsid w:val="006C6622"/>
    <w:rsid w:val="006C6ABD"/>
    <w:rsid w:val="006C796C"/>
    <w:rsid w:val="006C7B68"/>
    <w:rsid w:val="006D00B2"/>
    <w:rsid w:val="006D12E6"/>
    <w:rsid w:val="006D2BA5"/>
    <w:rsid w:val="006D2D1E"/>
    <w:rsid w:val="006D3226"/>
    <w:rsid w:val="006D35DA"/>
    <w:rsid w:val="006D3740"/>
    <w:rsid w:val="006D384A"/>
    <w:rsid w:val="006D40A3"/>
    <w:rsid w:val="006D599E"/>
    <w:rsid w:val="006D5FE2"/>
    <w:rsid w:val="006D6833"/>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5BF6"/>
    <w:rsid w:val="006E6038"/>
    <w:rsid w:val="006E6E9F"/>
    <w:rsid w:val="006F0235"/>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53FA"/>
    <w:rsid w:val="00705DBE"/>
    <w:rsid w:val="00706E2E"/>
    <w:rsid w:val="007076FC"/>
    <w:rsid w:val="00710540"/>
    <w:rsid w:val="007105AE"/>
    <w:rsid w:val="00710ECC"/>
    <w:rsid w:val="00710FC7"/>
    <w:rsid w:val="007113AF"/>
    <w:rsid w:val="00712626"/>
    <w:rsid w:val="00712E03"/>
    <w:rsid w:val="0071357F"/>
    <w:rsid w:val="00713A0F"/>
    <w:rsid w:val="007140DA"/>
    <w:rsid w:val="007141A0"/>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45D0"/>
    <w:rsid w:val="00735BB4"/>
    <w:rsid w:val="007363CF"/>
    <w:rsid w:val="00736DDE"/>
    <w:rsid w:val="00737AEA"/>
    <w:rsid w:val="007407DC"/>
    <w:rsid w:val="00741CCA"/>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C62"/>
    <w:rsid w:val="00752E93"/>
    <w:rsid w:val="007534BA"/>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37B"/>
    <w:rsid w:val="00766A9A"/>
    <w:rsid w:val="00767236"/>
    <w:rsid w:val="0076767C"/>
    <w:rsid w:val="00767852"/>
    <w:rsid w:val="00767A6C"/>
    <w:rsid w:val="00770162"/>
    <w:rsid w:val="00770A9D"/>
    <w:rsid w:val="00770EA5"/>
    <w:rsid w:val="00771299"/>
    <w:rsid w:val="00771341"/>
    <w:rsid w:val="00771535"/>
    <w:rsid w:val="00771722"/>
    <w:rsid w:val="007727F9"/>
    <w:rsid w:val="00772BD2"/>
    <w:rsid w:val="00772EEB"/>
    <w:rsid w:val="00773B10"/>
    <w:rsid w:val="00774B7C"/>
    <w:rsid w:val="00774C8B"/>
    <w:rsid w:val="00774E8D"/>
    <w:rsid w:val="00775714"/>
    <w:rsid w:val="007761B3"/>
    <w:rsid w:val="0077671B"/>
    <w:rsid w:val="00776BCE"/>
    <w:rsid w:val="0078020C"/>
    <w:rsid w:val="00780610"/>
    <w:rsid w:val="00780B29"/>
    <w:rsid w:val="00780B48"/>
    <w:rsid w:val="007815AD"/>
    <w:rsid w:val="00781843"/>
    <w:rsid w:val="0078215F"/>
    <w:rsid w:val="00782360"/>
    <w:rsid w:val="0078285A"/>
    <w:rsid w:val="00784E80"/>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8F0"/>
    <w:rsid w:val="007A3E39"/>
    <w:rsid w:val="007A47CB"/>
    <w:rsid w:val="007A542F"/>
    <w:rsid w:val="007A5C1C"/>
    <w:rsid w:val="007A5DD7"/>
    <w:rsid w:val="007A7DA5"/>
    <w:rsid w:val="007B0002"/>
    <w:rsid w:val="007B01DE"/>
    <w:rsid w:val="007B0503"/>
    <w:rsid w:val="007B1A0C"/>
    <w:rsid w:val="007B1D44"/>
    <w:rsid w:val="007B2DF4"/>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E36"/>
    <w:rsid w:val="007E2214"/>
    <w:rsid w:val="007E24E1"/>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3166"/>
    <w:rsid w:val="007F38D8"/>
    <w:rsid w:val="007F4D0E"/>
    <w:rsid w:val="007F5127"/>
    <w:rsid w:val="007F530A"/>
    <w:rsid w:val="007F5776"/>
    <w:rsid w:val="007F5FF4"/>
    <w:rsid w:val="007F6E65"/>
    <w:rsid w:val="007F7271"/>
    <w:rsid w:val="007F770B"/>
    <w:rsid w:val="007F77AE"/>
    <w:rsid w:val="007F799E"/>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537"/>
    <w:rsid w:val="00811A9C"/>
    <w:rsid w:val="00811ACB"/>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84B"/>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684"/>
    <w:rsid w:val="00835998"/>
    <w:rsid w:val="008359BD"/>
    <w:rsid w:val="008374D2"/>
    <w:rsid w:val="00837B6C"/>
    <w:rsid w:val="00837BFB"/>
    <w:rsid w:val="00837E89"/>
    <w:rsid w:val="0084039B"/>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3715"/>
    <w:rsid w:val="00854089"/>
    <w:rsid w:val="008543B6"/>
    <w:rsid w:val="008564C2"/>
    <w:rsid w:val="00856821"/>
    <w:rsid w:val="00856A4B"/>
    <w:rsid w:val="00857899"/>
    <w:rsid w:val="008602EE"/>
    <w:rsid w:val="0086130F"/>
    <w:rsid w:val="00861758"/>
    <w:rsid w:val="008619CD"/>
    <w:rsid w:val="00861F2F"/>
    <w:rsid w:val="00862147"/>
    <w:rsid w:val="00864C20"/>
    <w:rsid w:val="00865F2C"/>
    <w:rsid w:val="00866621"/>
    <w:rsid w:val="00866954"/>
    <w:rsid w:val="00866E4F"/>
    <w:rsid w:val="00866E62"/>
    <w:rsid w:val="00866F79"/>
    <w:rsid w:val="0086779A"/>
    <w:rsid w:val="00867ACE"/>
    <w:rsid w:val="00867F70"/>
    <w:rsid w:val="0087275D"/>
    <w:rsid w:val="008728C7"/>
    <w:rsid w:val="00872A0F"/>
    <w:rsid w:val="00872D3C"/>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13B5"/>
    <w:rsid w:val="00891909"/>
    <w:rsid w:val="008919EC"/>
    <w:rsid w:val="0089232E"/>
    <w:rsid w:val="008923F4"/>
    <w:rsid w:val="00892953"/>
    <w:rsid w:val="008934E0"/>
    <w:rsid w:val="008940C4"/>
    <w:rsid w:val="0089497E"/>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0865"/>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4DD"/>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94"/>
    <w:rsid w:val="0090230C"/>
    <w:rsid w:val="00902B68"/>
    <w:rsid w:val="00902F87"/>
    <w:rsid w:val="009033CC"/>
    <w:rsid w:val="00903821"/>
    <w:rsid w:val="00903A76"/>
    <w:rsid w:val="00903F0D"/>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1AF4"/>
    <w:rsid w:val="00941B9E"/>
    <w:rsid w:val="0094239C"/>
    <w:rsid w:val="009425BF"/>
    <w:rsid w:val="009427DA"/>
    <w:rsid w:val="00942828"/>
    <w:rsid w:val="00942ADB"/>
    <w:rsid w:val="00942B88"/>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4A4D"/>
    <w:rsid w:val="009563A3"/>
    <w:rsid w:val="00956630"/>
    <w:rsid w:val="00957C78"/>
    <w:rsid w:val="00960C1A"/>
    <w:rsid w:val="00960F73"/>
    <w:rsid w:val="009611B8"/>
    <w:rsid w:val="0096196E"/>
    <w:rsid w:val="0096260F"/>
    <w:rsid w:val="0096266E"/>
    <w:rsid w:val="009629BB"/>
    <w:rsid w:val="00962FFF"/>
    <w:rsid w:val="00963062"/>
    <w:rsid w:val="00963A9D"/>
    <w:rsid w:val="0096472A"/>
    <w:rsid w:val="009650B4"/>
    <w:rsid w:val="009656C2"/>
    <w:rsid w:val="0096763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A1ED0"/>
    <w:rsid w:val="009A2D5F"/>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45B"/>
    <w:rsid w:val="009B4EA0"/>
    <w:rsid w:val="009B5DA8"/>
    <w:rsid w:val="009B72F9"/>
    <w:rsid w:val="009B77A7"/>
    <w:rsid w:val="009C091F"/>
    <w:rsid w:val="009C0EE1"/>
    <w:rsid w:val="009C0F68"/>
    <w:rsid w:val="009C2553"/>
    <w:rsid w:val="009C263A"/>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5A4"/>
    <w:rsid w:val="009F27BA"/>
    <w:rsid w:val="009F2955"/>
    <w:rsid w:val="009F2A15"/>
    <w:rsid w:val="009F396A"/>
    <w:rsid w:val="009F3B01"/>
    <w:rsid w:val="009F3B3F"/>
    <w:rsid w:val="009F45DB"/>
    <w:rsid w:val="009F469D"/>
    <w:rsid w:val="009F4744"/>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E2F"/>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1E0"/>
    <w:rsid w:val="00A130C8"/>
    <w:rsid w:val="00A13188"/>
    <w:rsid w:val="00A13280"/>
    <w:rsid w:val="00A13AFB"/>
    <w:rsid w:val="00A14045"/>
    <w:rsid w:val="00A14CED"/>
    <w:rsid w:val="00A15332"/>
    <w:rsid w:val="00A15AEA"/>
    <w:rsid w:val="00A15BEC"/>
    <w:rsid w:val="00A162FA"/>
    <w:rsid w:val="00A16A8E"/>
    <w:rsid w:val="00A17525"/>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001"/>
    <w:rsid w:val="00A55D76"/>
    <w:rsid w:val="00A564CA"/>
    <w:rsid w:val="00A566EF"/>
    <w:rsid w:val="00A569AB"/>
    <w:rsid w:val="00A569FF"/>
    <w:rsid w:val="00A56E7F"/>
    <w:rsid w:val="00A614F5"/>
    <w:rsid w:val="00A62154"/>
    <w:rsid w:val="00A64E3D"/>
    <w:rsid w:val="00A651D3"/>
    <w:rsid w:val="00A654CF"/>
    <w:rsid w:val="00A65681"/>
    <w:rsid w:val="00A65AF5"/>
    <w:rsid w:val="00A65B59"/>
    <w:rsid w:val="00A660CE"/>
    <w:rsid w:val="00A66D47"/>
    <w:rsid w:val="00A67960"/>
    <w:rsid w:val="00A70954"/>
    <w:rsid w:val="00A71708"/>
    <w:rsid w:val="00A7252D"/>
    <w:rsid w:val="00A728F6"/>
    <w:rsid w:val="00A73D48"/>
    <w:rsid w:val="00A76342"/>
    <w:rsid w:val="00A76AC9"/>
    <w:rsid w:val="00A77992"/>
    <w:rsid w:val="00A77C98"/>
    <w:rsid w:val="00A800AE"/>
    <w:rsid w:val="00A80A5D"/>
    <w:rsid w:val="00A81313"/>
    <w:rsid w:val="00A81D88"/>
    <w:rsid w:val="00A82088"/>
    <w:rsid w:val="00A82EDF"/>
    <w:rsid w:val="00A832F8"/>
    <w:rsid w:val="00A833F4"/>
    <w:rsid w:val="00A83E70"/>
    <w:rsid w:val="00A844D1"/>
    <w:rsid w:val="00A85312"/>
    <w:rsid w:val="00A85CBC"/>
    <w:rsid w:val="00A85DAB"/>
    <w:rsid w:val="00A8683F"/>
    <w:rsid w:val="00A86F6F"/>
    <w:rsid w:val="00A8764C"/>
    <w:rsid w:val="00A90602"/>
    <w:rsid w:val="00A916B8"/>
    <w:rsid w:val="00A92047"/>
    <w:rsid w:val="00A93D61"/>
    <w:rsid w:val="00A941E0"/>
    <w:rsid w:val="00A94AF1"/>
    <w:rsid w:val="00A94EEB"/>
    <w:rsid w:val="00A95D03"/>
    <w:rsid w:val="00A977D3"/>
    <w:rsid w:val="00A9792B"/>
    <w:rsid w:val="00A97D62"/>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884"/>
    <w:rsid w:val="00AC0F76"/>
    <w:rsid w:val="00AC181B"/>
    <w:rsid w:val="00AC197B"/>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D7CFD"/>
    <w:rsid w:val="00AE07D1"/>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3EE9"/>
    <w:rsid w:val="00AF428F"/>
    <w:rsid w:val="00AF476A"/>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E49"/>
    <w:rsid w:val="00B106FD"/>
    <w:rsid w:val="00B110CA"/>
    <w:rsid w:val="00B110CE"/>
    <w:rsid w:val="00B11CC7"/>
    <w:rsid w:val="00B124E9"/>
    <w:rsid w:val="00B12BD4"/>
    <w:rsid w:val="00B13B9F"/>
    <w:rsid w:val="00B14854"/>
    <w:rsid w:val="00B14FCC"/>
    <w:rsid w:val="00B1525F"/>
    <w:rsid w:val="00B1576D"/>
    <w:rsid w:val="00B161B9"/>
    <w:rsid w:val="00B16CE2"/>
    <w:rsid w:val="00B17411"/>
    <w:rsid w:val="00B17889"/>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3EC9"/>
    <w:rsid w:val="00B34A43"/>
    <w:rsid w:val="00B34B50"/>
    <w:rsid w:val="00B34E52"/>
    <w:rsid w:val="00B34FE3"/>
    <w:rsid w:val="00B357AF"/>
    <w:rsid w:val="00B358A9"/>
    <w:rsid w:val="00B35E73"/>
    <w:rsid w:val="00B35F55"/>
    <w:rsid w:val="00B362CF"/>
    <w:rsid w:val="00B3631B"/>
    <w:rsid w:val="00B372AF"/>
    <w:rsid w:val="00B378EF"/>
    <w:rsid w:val="00B37A2F"/>
    <w:rsid w:val="00B37B85"/>
    <w:rsid w:val="00B37EF5"/>
    <w:rsid w:val="00B40410"/>
    <w:rsid w:val="00B404C0"/>
    <w:rsid w:val="00B4173C"/>
    <w:rsid w:val="00B41E37"/>
    <w:rsid w:val="00B41F5F"/>
    <w:rsid w:val="00B42594"/>
    <w:rsid w:val="00B434EA"/>
    <w:rsid w:val="00B43705"/>
    <w:rsid w:val="00B447E9"/>
    <w:rsid w:val="00B452B6"/>
    <w:rsid w:val="00B45D24"/>
    <w:rsid w:val="00B46AEC"/>
    <w:rsid w:val="00B46CCB"/>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60FF"/>
    <w:rsid w:val="00B56ABC"/>
    <w:rsid w:val="00B56EB4"/>
    <w:rsid w:val="00B56F59"/>
    <w:rsid w:val="00B57AA2"/>
    <w:rsid w:val="00B600BC"/>
    <w:rsid w:val="00B6021B"/>
    <w:rsid w:val="00B610F7"/>
    <w:rsid w:val="00B64B08"/>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5021"/>
    <w:rsid w:val="00B75C67"/>
    <w:rsid w:val="00B75EA8"/>
    <w:rsid w:val="00B76F78"/>
    <w:rsid w:val="00B770AD"/>
    <w:rsid w:val="00B770CB"/>
    <w:rsid w:val="00B7731F"/>
    <w:rsid w:val="00B77B41"/>
    <w:rsid w:val="00B80D28"/>
    <w:rsid w:val="00B8120C"/>
    <w:rsid w:val="00B813D5"/>
    <w:rsid w:val="00B81972"/>
    <w:rsid w:val="00B81A48"/>
    <w:rsid w:val="00B829D8"/>
    <w:rsid w:val="00B83FA3"/>
    <w:rsid w:val="00B84998"/>
    <w:rsid w:val="00B84BAA"/>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40FD"/>
    <w:rsid w:val="00BB4411"/>
    <w:rsid w:val="00BB4F3B"/>
    <w:rsid w:val="00BB533D"/>
    <w:rsid w:val="00BB535C"/>
    <w:rsid w:val="00BB5DFC"/>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67A"/>
    <w:rsid w:val="00BC6A3C"/>
    <w:rsid w:val="00BC7B54"/>
    <w:rsid w:val="00BC7E72"/>
    <w:rsid w:val="00BD0BF2"/>
    <w:rsid w:val="00BD16B0"/>
    <w:rsid w:val="00BD1C4D"/>
    <w:rsid w:val="00BD1EF3"/>
    <w:rsid w:val="00BD1F88"/>
    <w:rsid w:val="00BD2156"/>
    <w:rsid w:val="00BD24D4"/>
    <w:rsid w:val="00BD279D"/>
    <w:rsid w:val="00BD2AAD"/>
    <w:rsid w:val="00BD397E"/>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0EF7"/>
    <w:rsid w:val="00BF1E14"/>
    <w:rsid w:val="00BF234B"/>
    <w:rsid w:val="00BF2411"/>
    <w:rsid w:val="00BF3B46"/>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219D"/>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6E6"/>
    <w:rsid w:val="00C33828"/>
    <w:rsid w:val="00C33F82"/>
    <w:rsid w:val="00C34523"/>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2B80"/>
    <w:rsid w:val="00C43D50"/>
    <w:rsid w:val="00C44308"/>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4CCD"/>
    <w:rsid w:val="00C64EA5"/>
    <w:rsid w:val="00C65889"/>
    <w:rsid w:val="00C65B5B"/>
    <w:rsid w:val="00C65CF4"/>
    <w:rsid w:val="00C65E2D"/>
    <w:rsid w:val="00C66579"/>
    <w:rsid w:val="00C667E7"/>
    <w:rsid w:val="00C67FCD"/>
    <w:rsid w:val="00C706BC"/>
    <w:rsid w:val="00C70934"/>
    <w:rsid w:val="00C70B20"/>
    <w:rsid w:val="00C7235C"/>
    <w:rsid w:val="00C7380B"/>
    <w:rsid w:val="00C738BA"/>
    <w:rsid w:val="00C73DB9"/>
    <w:rsid w:val="00C743B6"/>
    <w:rsid w:val="00C74678"/>
    <w:rsid w:val="00C748C5"/>
    <w:rsid w:val="00C76B76"/>
    <w:rsid w:val="00C7720E"/>
    <w:rsid w:val="00C804FF"/>
    <w:rsid w:val="00C81528"/>
    <w:rsid w:val="00C8184B"/>
    <w:rsid w:val="00C828AD"/>
    <w:rsid w:val="00C828B2"/>
    <w:rsid w:val="00C82B42"/>
    <w:rsid w:val="00C833A6"/>
    <w:rsid w:val="00C8344B"/>
    <w:rsid w:val="00C83551"/>
    <w:rsid w:val="00C83842"/>
    <w:rsid w:val="00C842A6"/>
    <w:rsid w:val="00C843B1"/>
    <w:rsid w:val="00C8500F"/>
    <w:rsid w:val="00C856FB"/>
    <w:rsid w:val="00C85AB8"/>
    <w:rsid w:val="00C87012"/>
    <w:rsid w:val="00C8741D"/>
    <w:rsid w:val="00C87F19"/>
    <w:rsid w:val="00C900A2"/>
    <w:rsid w:val="00C9092D"/>
    <w:rsid w:val="00C909EF"/>
    <w:rsid w:val="00C90DE6"/>
    <w:rsid w:val="00C91610"/>
    <w:rsid w:val="00C92440"/>
    <w:rsid w:val="00C9392C"/>
    <w:rsid w:val="00C9425B"/>
    <w:rsid w:val="00C948E6"/>
    <w:rsid w:val="00C94A76"/>
    <w:rsid w:val="00C9532E"/>
    <w:rsid w:val="00C95517"/>
    <w:rsid w:val="00C95985"/>
    <w:rsid w:val="00C959F6"/>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BE"/>
    <w:rsid w:val="00CA608C"/>
    <w:rsid w:val="00CA638D"/>
    <w:rsid w:val="00CA6972"/>
    <w:rsid w:val="00CA7765"/>
    <w:rsid w:val="00CA784C"/>
    <w:rsid w:val="00CB2190"/>
    <w:rsid w:val="00CB3047"/>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108"/>
    <w:rsid w:val="00CC6329"/>
    <w:rsid w:val="00CC64E5"/>
    <w:rsid w:val="00CC7940"/>
    <w:rsid w:val="00CC7994"/>
    <w:rsid w:val="00CD01B9"/>
    <w:rsid w:val="00CD05A4"/>
    <w:rsid w:val="00CD109E"/>
    <w:rsid w:val="00CD16D4"/>
    <w:rsid w:val="00CD19F7"/>
    <w:rsid w:val="00CD1B91"/>
    <w:rsid w:val="00CD246B"/>
    <w:rsid w:val="00CD267C"/>
    <w:rsid w:val="00CD2D8E"/>
    <w:rsid w:val="00CD31D2"/>
    <w:rsid w:val="00CD3464"/>
    <w:rsid w:val="00CD565F"/>
    <w:rsid w:val="00CD570F"/>
    <w:rsid w:val="00CD5942"/>
    <w:rsid w:val="00CD5CDB"/>
    <w:rsid w:val="00CD6056"/>
    <w:rsid w:val="00CD69FE"/>
    <w:rsid w:val="00CD6A0A"/>
    <w:rsid w:val="00CD7E34"/>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E99"/>
    <w:rsid w:val="00CF7F3D"/>
    <w:rsid w:val="00CF7FEF"/>
    <w:rsid w:val="00D005A0"/>
    <w:rsid w:val="00D008AD"/>
    <w:rsid w:val="00D00A06"/>
    <w:rsid w:val="00D00ADA"/>
    <w:rsid w:val="00D00D4A"/>
    <w:rsid w:val="00D0111D"/>
    <w:rsid w:val="00D0133B"/>
    <w:rsid w:val="00D01AC1"/>
    <w:rsid w:val="00D040BB"/>
    <w:rsid w:val="00D048C4"/>
    <w:rsid w:val="00D04AFA"/>
    <w:rsid w:val="00D0512B"/>
    <w:rsid w:val="00D05C88"/>
    <w:rsid w:val="00D06452"/>
    <w:rsid w:val="00D06496"/>
    <w:rsid w:val="00D06F9A"/>
    <w:rsid w:val="00D072D3"/>
    <w:rsid w:val="00D072E6"/>
    <w:rsid w:val="00D07A14"/>
    <w:rsid w:val="00D10C2F"/>
    <w:rsid w:val="00D11DB9"/>
    <w:rsid w:val="00D11EAE"/>
    <w:rsid w:val="00D1228B"/>
    <w:rsid w:val="00D12AC0"/>
    <w:rsid w:val="00D12ECA"/>
    <w:rsid w:val="00D135B4"/>
    <w:rsid w:val="00D14916"/>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6DC"/>
    <w:rsid w:val="00D25743"/>
    <w:rsid w:val="00D25BCE"/>
    <w:rsid w:val="00D2686D"/>
    <w:rsid w:val="00D2761B"/>
    <w:rsid w:val="00D2780C"/>
    <w:rsid w:val="00D30BC4"/>
    <w:rsid w:val="00D31CD5"/>
    <w:rsid w:val="00D3243D"/>
    <w:rsid w:val="00D326FC"/>
    <w:rsid w:val="00D3311E"/>
    <w:rsid w:val="00D33180"/>
    <w:rsid w:val="00D34717"/>
    <w:rsid w:val="00D36628"/>
    <w:rsid w:val="00D3672E"/>
    <w:rsid w:val="00D36C40"/>
    <w:rsid w:val="00D3768A"/>
    <w:rsid w:val="00D40B8E"/>
    <w:rsid w:val="00D41BE5"/>
    <w:rsid w:val="00D42106"/>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603E"/>
    <w:rsid w:val="00D561FC"/>
    <w:rsid w:val="00D56DA7"/>
    <w:rsid w:val="00D575BD"/>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41AA"/>
    <w:rsid w:val="00D845BB"/>
    <w:rsid w:val="00D85123"/>
    <w:rsid w:val="00D866C6"/>
    <w:rsid w:val="00D86753"/>
    <w:rsid w:val="00D867CF"/>
    <w:rsid w:val="00D87B98"/>
    <w:rsid w:val="00D90075"/>
    <w:rsid w:val="00D90D36"/>
    <w:rsid w:val="00D91D46"/>
    <w:rsid w:val="00D92331"/>
    <w:rsid w:val="00D92B4B"/>
    <w:rsid w:val="00D931ED"/>
    <w:rsid w:val="00D9433A"/>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6058"/>
    <w:rsid w:val="00DA6E43"/>
    <w:rsid w:val="00DA7057"/>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529"/>
    <w:rsid w:val="00DC1CA5"/>
    <w:rsid w:val="00DC25CD"/>
    <w:rsid w:val="00DC29D3"/>
    <w:rsid w:val="00DC2E80"/>
    <w:rsid w:val="00DC3016"/>
    <w:rsid w:val="00DC40EC"/>
    <w:rsid w:val="00DC4AA9"/>
    <w:rsid w:val="00DC4CEB"/>
    <w:rsid w:val="00DC57FC"/>
    <w:rsid w:val="00DC695D"/>
    <w:rsid w:val="00DC6C0E"/>
    <w:rsid w:val="00DC6D54"/>
    <w:rsid w:val="00DC73C6"/>
    <w:rsid w:val="00DD02FE"/>
    <w:rsid w:val="00DD0856"/>
    <w:rsid w:val="00DD0AEA"/>
    <w:rsid w:val="00DD1010"/>
    <w:rsid w:val="00DD179D"/>
    <w:rsid w:val="00DD24D7"/>
    <w:rsid w:val="00DD3696"/>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14E8"/>
    <w:rsid w:val="00DF15BF"/>
    <w:rsid w:val="00DF1AC7"/>
    <w:rsid w:val="00DF1CF6"/>
    <w:rsid w:val="00DF1EE6"/>
    <w:rsid w:val="00DF285E"/>
    <w:rsid w:val="00DF3165"/>
    <w:rsid w:val="00DF38B0"/>
    <w:rsid w:val="00DF3AC4"/>
    <w:rsid w:val="00DF5174"/>
    <w:rsid w:val="00DF53D1"/>
    <w:rsid w:val="00DF57EE"/>
    <w:rsid w:val="00DF5BDD"/>
    <w:rsid w:val="00DF618F"/>
    <w:rsid w:val="00DF6838"/>
    <w:rsid w:val="00DF7813"/>
    <w:rsid w:val="00DF79AF"/>
    <w:rsid w:val="00E004A9"/>
    <w:rsid w:val="00E00870"/>
    <w:rsid w:val="00E00C8C"/>
    <w:rsid w:val="00E017EB"/>
    <w:rsid w:val="00E028C8"/>
    <w:rsid w:val="00E029EA"/>
    <w:rsid w:val="00E02B76"/>
    <w:rsid w:val="00E0303C"/>
    <w:rsid w:val="00E03349"/>
    <w:rsid w:val="00E03F24"/>
    <w:rsid w:val="00E04547"/>
    <w:rsid w:val="00E045C5"/>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1225"/>
    <w:rsid w:val="00E51614"/>
    <w:rsid w:val="00E519F6"/>
    <w:rsid w:val="00E52424"/>
    <w:rsid w:val="00E52926"/>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1435"/>
    <w:rsid w:val="00EA14DE"/>
    <w:rsid w:val="00EA2818"/>
    <w:rsid w:val="00EA3BA2"/>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F37"/>
    <w:rsid w:val="00EC2FE0"/>
    <w:rsid w:val="00EC42BE"/>
    <w:rsid w:val="00EC49AE"/>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E015C"/>
    <w:rsid w:val="00EE0841"/>
    <w:rsid w:val="00EE0EA9"/>
    <w:rsid w:val="00EE15F2"/>
    <w:rsid w:val="00EE1AB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20"/>
    <w:rsid w:val="00F00343"/>
    <w:rsid w:val="00F01393"/>
    <w:rsid w:val="00F01B5B"/>
    <w:rsid w:val="00F030F0"/>
    <w:rsid w:val="00F031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AFA"/>
    <w:rsid w:val="00F13D55"/>
    <w:rsid w:val="00F1460A"/>
    <w:rsid w:val="00F158DF"/>
    <w:rsid w:val="00F1638A"/>
    <w:rsid w:val="00F16B97"/>
    <w:rsid w:val="00F17570"/>
    <w:rsid w:val="00F17ADC"/>
    <w:rsid w:val="00F20267"/>
    <w:rsid w:val="00F20A95"/>
    <w:rsid w:val="00F21EE9"/>
    <w:rsid w:val="00F22A5C"/>
    <w:rsid w:val="00F22BB1"/>
    <w:rsid w:val="00F22E8F"/>
    <w:rsid w:val="00F249C7"/>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8E4"/>
    <w:rsid w:val="00F73E3E"/>
    <w:rsid w:val="00F73EFB"/>
    <w:rsid w:val="00F7502F"/>
    <w:rsid w:val="00F75758"/>
    <w:rsid w:val="00F76C8C"/>
    <w:rsid w:val="00F77711"/>
    <w:rsid w:val="00F77A39"/>
    <w:rsid w:val="00F77CE5"/>
    <w:rsid w:val="00F77F11"/>
    <w:rsid w:val="00F8068B"/>
    <w:rsid w:val="00F81644"/>
    <w:rsid w:val="00F816A3"/>
    <w:rsid w:val="00F8259C"/>
    <w:rsid w:val="00F82E70"/>
    <w:rsid w:val="00F83E01"/>
    <w:rsid w:val="00F84046"/>
    <w:rsid w:val="00F84210"/>
    <w:rsid w:val="00F84BBE"/>
    <w:rsid w:val="00F854F0"/>
    <w:rsid w:val="00F8622B"/>
    <w:rsid w:val="00F865E8"/>
    <w:rsid w:val="00F9052F"/>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22F7"/>
    <w:rsid w:val="00FC29D3"/>
    <w:rsid w:val="00FC386C"/>
    <w:rsid w:val="00FC3BA5"/>
    <w:rsid w:val="00FC3C01"/>
    <w:rsid w:val="00FC3D31"/>
    <w:rsid w:val="00FC4814"/>
    <w:rsid w:val="00FC4D53"/>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E08CA"/>
    <w:rsid w:val="00FE0B90"/>
    <w:rsid w:val="00FE1386"/>
    <w:rsid w:val="00FE16C9"/>
    <w:rsid w:val="00FE16DA"/>
    <w:rsid w:val="00FE1935"/>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EBA"/>
    <w:rsid w:val="00FF50BC"/>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741829279">
          <w:marLeft w:val="360"/>
          <w:marRight w:val="0"/>
          <w:marTop w:val="2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 w:id="188876832">
          <w:marLeft w:val="180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2E7CA-1CCA-401A-824C-A20800C1B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1160</Words>
  <Characters>6647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2018-04-04T20:46:00Z</dcterms:created>
  <dcterms:modified xsi:type="dcterms:W3CDTF">2018-06-25T14:51:00Z</dcterms:modified>
</cp:coreProperties>
</file>